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54" w:rsidRDefault="00CA375F">
      <w:pPr>
        <w:spacing w:before="79"/>
        <w:ind w:left="3066"/>
        <w:rPr>
          <w:b/>
          <w:sz w:val="28"/>
        </w:rPr>
      </w:pPr>
      <w:bookmarkStart w:id="0" w:name="_GoBack"/>
      <w:bookmarkEnd w:id="0"/>
      <w:r>
        <w:rPr>
          <w:b/>
          <w:sz w:val="28"/>
          <w:u w:val="thick"/>
        </w:rPr>
        <w:t>Phoebe Putney Health System, Inc.</w:t>
      </w:r>
    </w:p>
    <w:p w:rsidR="00CF1B54" w:rsidRDefault="00CF1B54">
      <w:pPr>
        <w:pStyle w:val="BodyText"/>
        <w:spacing w:before="11"/>
        <w:rPr>
          <w:b/>
          <w:sz w:val="15"/>
        </w:rPr>
      </w:pPr>
    </w:p>
    <w:p w:rsidR="00CF1B54" w:rsidRDefault="00CA375F">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109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INITIAL REVIEW &amp; PRIMARY</w:t>
      </w:r>
      <w:r>
        <w:rPr>
          <w:spacing w:val="-15"/>
        </w:rPr>
        <w:t xml:space="preserve"> </w:t>
      </w:r>
      <w:r>
        <w:t>REVIEWER</w:t>
      </w:r>
      <w:r>
        <w:rPr>
          <w:spacing w:val="-5"/>
        </w:rPr>
        <w:t xml:space="preserve"> </w:t>
      </w:r>
      <w:r>
        <w:t>SYSTEM</w:t>
      </w:r>
      <w:r>
        <w:tab/>
        <w:t>POLICY NO.:</w:t>
      </w:r>
      <w:r>
        <w:rPr>
          <w:spacing w:val="-2"/>
        </w:rPr>
        <w:t xml:space="preserve"> </w:t>
      </w:r>
      <w:r>
        <w:t>PPMH</w:t>
      </w:r>
    </w:p>
    <w:p w:rsidR="00CF1B54" w:rsidRDefault="00CA375F">
      <w:pPr>
        <w:tabs>
          <w:tab w:val="left" w:pos="6781"/>
        </w:tabs>
        <w:spacing w:before="56"/>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CF1B54" w:rsidRDefault="00CA375F">
      <w:pPr>
        <w:tabs>
          <w:tab w:val="left" w:pos="6779"/>
        </w:tabs>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r>
        <w:rPr>
          <w:spacing w:val="-2"/>
          <w:sz w:val="24"/>
        </w:rPr>
        <w:t xml:space="preserve"> </w:t>
      </w:r>
      <w:r>
        <w:rPr>
          <w:sz w:val="24"/>
        </w:rPr>
        <w:t>05/28/2015</w:t>
      </w:r>
    </w:p>
    <w:p w:rsidR="00CF1B54" w:rsidRDefault="00CF1B54">
      <w:pPr>
        <w:pStyle w:val="BodyText"/>
      </w:pPr>
    </w:p>
    <w:p w:rsidR="00CF1B54" w:rsidRDefault="00CA375F">
      <w:pPr>
        <w:tabs>
          <w:tab w:val="left" w:pos="6779"/>
        </w:tabs>
        <w:ind w:left="6780" w:right="756" w:hanging="6480"/>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r>
      <w:r>
        <w:rPr>
          <w:sz w:val="24"/>
        </w:rPr>
        <w:t>Approval Date: 06/25/2014 Effective Date:</w:t>
      </w:r>
      <w:r>
        <w:rPr>
          <w:spacing w:val="-16"/>
          <w:sz w:val="24"/>
        </w:rPr>
        <w:t xml:space="preserve"> </w:t>
      </w:r>
      <w:r>
        <w:rPr>
          <w:sz w:val="24"/>
        </w:rPr>
        <w:t>07/01/2014</w:t>
      </w:r>
    </w:p>
    <w:p w:rsidR="00CF1B54" w:rsidRDefault="00CA375F">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227330</wp:posOffset>
                </wp:positionV>
                <wp:extent cx="5787390" cy="0"/>
                <wp:effectExtent l="22860" t="24765" r="28575" b="2286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BE4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CF1B54" w:rsidRDefault="00CF1B54">
      <w:pPr>
        <w:pStyle w:val="BodyText"/>
        <w:spacing w:before="5"/>
        <w:rPr>
          <w:sz w:val="35"/>
        </w:rPr>
      </w:pPr>
    </w:p>
    <w:p w:rsidR="00CF1B54" w:rsidRDefault="00CA375F">
      <w:pPr>
        <w:pStyle w:val="BodyText"/>
        <w:ind w:left="300"/>
      </w:pPr>
      <w:r>
        <w:rPr>
          <w:b/>
          <w:u w:val="single"/>
        </w:rPr>
        <w:t>SCOPE</w:t>
      </w:r>
      <w:r>
        <w:rPr>
          <w:b/>
        </w:rPr>
        <w:t xml:space="preserve">: </w:t>
      </w:r>
      <w:r>
        <w:t>The Initial Review and Primary Reviewer System Policy applies to all research involving human subjects, including behavioral, biomedical, and social sciences.</w:t>
      </w:r>
    </w:p>
    <w:p w:rsidR="00CF1B54" w:rsidRDefault="00CF1B54">
      <w:pPr>
        <w:pStyle w:val="BodyText"/>
        <w:rPr>
          <w:sz w:val="26"/>
        </w:rPr>
      </w:pPr>
    </w:p>
    <w:p w:rsidR="00CF1B54" w:rsidRDefault="00CF1B54">
      <w:pPr>
        <w:pStyle w:val="BodyText"/>
        <w:rPr>
          <w:sz w:val="22"/>
        </w:rPr>
      </w:pPr>
    </w:p>
    <w:p w:rsidR="00CF1B54" w:rsidRDefault="00CA375F">
      <w:pPr>
        <w:pStyle w:val="BodyText"/>
        <w:ind w:left="299" w:right="313"/>
      </w:pPr>
      <w:r>
        <w:rPr>
          <w:b/>
          <w:u w:val="single"/>
        </w:rPr>
        <w:t>PURPOSE:</w:t>
      </w:r>
      <w:r>
        <w:rPr>
          <w:b/>
        </w:rPr>
        <w:t xml:space="preserve"> </w:t>
      </w:r>
      <w:r>
        <w:t xml:space="preserve">To describe the Phoebe Putney Memorial Hospital (PPMH) Institutional Review Board’s (IRB) initial review process and define minimum criteria that must be met before research can be approved. To authorize the use of a “Primary Reviewer System.” The primary </w:t>
      </w:r>
      <w:r>
        <w:t>reviewer system is generally relied upon for efficiency of review during the committee meetings.</w:t>
      </w:r>
    </w:p>
    <w:p w:rsidR="00CF1B54" w:rsidRDefault="00CF1B54">
      <w:pPr>
        <w:pStyle w:val="BodyText"/>
        <w:rPr>
          <w:sz w:val="26"/>
        </w:rPr>
      </w:pPr>
    </w:p>
    <w:p w:rsidR="00CF1B54" w:rsidRDefault="00CF1B54">
      <w:pPr>
        <w:pStyle w:val="BodyText"/>
        <w:rPr>
          <w:sz w:val="22"/>
        </w:rPr>
      </w:pPr>
    </w:p>
    <w:p w:rsidR="00CF1B54" w:rsidRDefault="00CA375F">
      <w:pPr>
        <w:pStyle w:val="Heading1"/>
        <w:ind w:left="299"/>
      </w:pPr>
      <w:r>
        <w:rPr>
          <w:u w:val="single"/>
        </w:rPr>
        <w:t>DEFINITIONS:</w:t>
      </w:r>
    </w:p>
    <w:p w:rsidR="00CF1B54" w:rsidRDefault="00CA375F">
      <w:pPr>
        <w:pStyle w:val="BodyText"/>
        <w:spacing w:before="1" w:line="275" w:lineRule="exact"/>
        <w:ind w:left="300"/>
      </w:pPr>
      <w:r>
        <w:t>Definitions and Determinations of Risks</w:t>
      </w:r>
    </w:p>
    <w:p w:rsidR="00CF1B54" w:rsidRDefault="00CA375F">
      <w:pPr>
        <w:pStyle w:val="ListParagraph"/>
        <w:numPr>
          <w:ilvl w:val="0"/>
          <w:numId w:val="6"/>
        </w:numPr>
        <w:tabs>
          <w:tab w:val="left" w:pos="660"/>
        </w:tabs>
        <w:spacing w:line="275" w:lineRule="exact"/>
        <w:rPr>
          <w:sz w:val="24"/>
        </w:rPr>
      </w:pPr>
      <w:r>
        <w:rPr>
          <w:sz w:val="24"/>
        </w:rPr>
        <w:t>Definition</w:t>
      </w:r>
    </w:p>
    <w:p w:rsidR="00CF1B54" w:rsidRDefault="00CA375F">
      <w:pPr>
        <w:pStyle w:val="ListParagraph"/>
        <w:numPr>
          <w:ilvl w:val="1"/>
          <w:numId w:val="6"/>
        </w:numPr>
        <w:tabs>
          <w:tab w:val="left" w:pos="1380"/>
        </w:tabs>
        <w:spacing w:before="1"/>
        <w:ind w:right="403"/>
        <w:rPr>
          <w:sz w:val="24"/>
        </w:rPr>
      </w:pPr>
      <w:r>
        <w:rPr>
          <w:sz w:val="24"/>
        </w:rPr>
        <w:t>Significant</w:t>
      </w:r>
      <w:r>
        <w:rPr>
          <w:spacing w:val="-5"/>
          <w:sz w:val="24"/>
        </w:rPr>
        <w:t xml:space="preserve"> </w:t>
      </w:r>
      <w:r>
        <w:rPr>
          <w:sz w:val="24"/>
        </w:rPr>
        <w:t>Risk</w:t>
      </w:r>
      <w:r>
        <w:rPr>
          <w:spacing w:val="-4"/>
          <w:sz w:val="24"/>
        </w:rPr>
        <w:t xml:space="preserve"> </w:t>
      </w:r>
      <w:r>
        <w:rPr>
          <w:sz w:val="24"/>
        </w:rPr>
        <w:t>(SR)</w:t>
      </w:r>
      <w:r>
        <w:rPr>
          <w:spacing w:val="-4"/>
          <w:sz w:val="24"/>
        </w:rPr>
        <w:t xml:space="preserve"> </w:t>
      </w:r>
      <w:r>
        <w:rPr>
          <w:sz w:val="24"/>
        </w:rPr>
        <w:t>in</w:t>
      </w:r>
      <w:r>
        <w:rPr>
          <w:spacing w:val="-4"/>
          <w:sz w:val="24"/>
        </w:rPr>
        <w:t xml:space="preserve"> </w:t>
      </w:r>
      <w:r>
        <w:rPr>
          <w:sz w:val="24"/>
        </w:rPr>
        <w:t>an</w:t>
      </w:r>
      <w:r>
        <w:rPr>
          <w:spacing w:val="-5"/>
          <w:sz w:val="24"/>
        </w:rPr>
        <w:t xml:space="preserve"> </w:t>
      </w:r>
      <w:r>
        <w:rPr>
          <w:sz w:val="24"/>
        </w:rPr>
        <w:t>investigational</w:t>
      </w:r>
      <w:r>
        <w:rPr>
          <w:spacing w:val="-4"/>
          <w:sz w:val="24"/>
        </w:rPr>
        <w:t xml:space="preserve"> </w:t>
      </w:r>
      <w:r>
        <w:rPr>
          <w:sz w:val="24"/>
        </w:rPr>
        <w:t>study</w:t>
      </w:r>
      <w:r>
        <w:rPr>
          <w:spacing w:val="-4"/>
          <w:sz w:val="24"/>
        </w:rPr>
        <w:t xml:space="preserve"> </w:t>
      </w:r>
      <w:r>
        <w:rPr>
          <w:sz w:val="24"/>
        </w:rPr>
        <w:t>is</w:t>
      </w:r>
      <w:r>
        <w:rPr>
          <w:spacing w:val="-5"/>
          <w:sz w:val="24"/>
        </w:rPr>
        <w:t xml:space="preserve"> </w:t>
      </w:r>
      <w:r>
        <w:rPr>
          <w:sz w:val="24"/>
        </w:rPr>
        <w:t>defined</w:t>
      </w:r>
      <w:r>
        <w:rPr>
          <w:spacing w:val="-4"/>
          <w:sz w:val="24"/>
        </w:rPr>
        <w:t xml:space="preserve"> </w:t>
      </w:r>
      <w:r>
        <w:rPr>
          <w:sz w:val="24"/>
        </w:rPr>
        <w:t>as</w:t>
      </w:r>
      <w:r>
        <w:rPr>
          <w:spacing w:val="-4"/>
          <w:sz w:val="24"/>
        </w:rPr>
        <w:t xml:space="preserve"> </w:t>
      </w:r>
      <w:r>
        <w:rPr>
          <w:sz w:val="24"/>
        </w:rPr>
        <w:t>one</w:t>
      </w:r>
      <w:r>
        <w:rPr>
          <w:spacing w:val="-4"/>
          <w:sz w:val="24"/>
        </w:rPr>
        <w:t xml:space="preserve"> </w:t>
      </w:r>
      <w:r>
        <w:rPr>
          <w:sz w:val="24"/>
        </w:rPr>
        <w:t>that</w:t>
      </w:r>
      <w:r>
        <w:rPr>
          <w:spacing w:val="-5"/>
          <w:sz w:val="24"/>
        </w:rPr>
        <w:t xml:space="preserve"> </w:t>
      </w:r>
      <w:r>
        <w:rPr>
          <w:sz w:val="24"/>
        </w:rPr>
        <w:t>presents</w:t>
      </w:r>
      <w:r>
        <w:rPr>
          <w:spacing w:val="-4"/>
          <w:sz w:val="24"/>
        </w:rPr>
        <w:t xml:space="preserve"> </w:t>
      </w:r>
      <w:r>
        <w:rPr>
          <w:sz w:val="24"/>
        </w:rPr>
        <w:t>a</w:t>
      </w:r>
      <w:r>
        <w:rPr>
          <w:spacing w:val="-4"/>
          <w:sz w:val="24"/>
        </w:rPr>
        <w:t xml:space="preserve"> </w:t>
      </w:r>
      <w:r>
        <w:rPr>
          <w:sz w:val="24"/>
        </w:rPr>
        <w:t>potential</w:t>
      </w:r>
      <w:r>
        <w:rPr>
          <w:spacing w:val="-4"/>
          <w:sz w:val="24"/>
        </w:rPr>
        <w:t xml:space="preserve"> </w:t>
      </w:r>
      <w:r>
        <w:rPr>
          <w:sz w:val="24"/>
        </w:rPr>
        <w:t>for serious harm to the health, safety or welfare of the</w:t>
      </w:r>
      <w:r>
        <w:rPr>
          <w:spacing w:val="-4"/>
          <w:sz w:val="24"/>
        </w:rPr>
        <w:t xml:space="preserve"> </w:t>
      </w:r>
      <w:r>
        <w:rPr>
          <w:sz w:val="24"/>
        </w:rPr>
        <w:t>subject.</w:t>
      </w:r>
    </w:p>
    <w:p w:rsidR="00CF1B54" w:rsidRDefault="00CA375F">
      <w:pPr>
        <w:pStyle w:val="ListParagraph"/>
        <w:numPr>
          <w:ilvl w:val="1"/>
          <w:numId w:val="6"/>
        </w:numPr>
        <w:tabs>
          <w:tab w:val="left" w:pos="1380"/>
        </w:tabs>
        <w:ind w:right="644"/>
        <w:rPr>
          <w:sz w:val="24"/>
        </w:rPr>
      </w:pPr>
      <w:r>
        <w:rPr>
          <w:sz w:val="24"/>
        </w:rPr>
        <w:t>Non-Significant</w:t>
      </w:r>
      <w:r>
        <w:rPr>
          <w:spacing w:val="-5"/>
          <w:sz w:val="24"/>
        </w:rPr>
        <w:t xml:space="preserve"> </w:t>
      </w:r>
      <w:r>
        <w:rPr>
          <w:sz w:val="24"/>
        </w:rPr>
        <w:t>Risk</w:t>
      </w:r>
      <w:r>
        <w:rPr>
          <w:spacing w:val="-4"/>
          <w:sz w:val="24"/>
        </w:rPr>
        <w:t xml:space="preserve"> </w:t>
      </w:r>
      <w:r>
        <w:rPr>
          <w:sz w:val="24"/>
        </w:rPr>
        <w:t>(NSR)</w:t>
      </w:r>
      <w:r>
        <w:rPr>
          <w:spacing w:val="-4"/>
          <w:sz w:val="24"/>
        </w:rPr>
        <w:t xml:space="preserve"> </w:t>
      </w:r>
      <w:r>
        <w:rPr>
          <w:sz w:val="24"/>
        </w:rPr>
        <w:t>is</w:t>
      </w:r>
      <w:r>
        <w:rPr>
          <w:spacing w:val="-5"/>
          <w:sz w:val="24"/>
        </w:rPr>
        <w:t xml:space="preserve"> </w:t>
      </w:r>
      <w:r>
        <w:rPr>
          <w:sz w:val="24"/>
        </w:rPr>
        <w:t>defined</w:t>
      </w:r>
      <w:r>
        <w:rPr>
          <w:spacing w:val="-4"/>
          <w:sz w:val="24"/>
        </w:rPr>
        <w:t xml:space="preserve"> </w:t>
      </w:r>
      <w:r>
        <w:rPr>
          <w:sz w:val="24"/>
        </w:rPr>
        <w:t>as</w:t>
      </w:r>
      <w:r>
        <w:rPr>
          <w:spacing w:val="-4"/>
          <w:sz w:val="24"/>
        </w:rPr>
        <w:t xml:space="preserve"> </w:t>
      </w:r>
      <w:r>
        <w:rPr>
          <w:sz w:val="24"/>
        </w:rPr>
        <w:t>one</w:t>
      </w:r>
      <w:r>
        <w:rPr>
          <w:spacing w:val="-5"/>
          <w:sz w:val="24"/>
        </w:rPr>
        <w:t xml:space="preserve"> </w:t>
      </w:r>
      <w:r>
        <w:rPr>
          <w:sz w:val="24"/>
        </w:rPr>
        <w:t>that</w:t>
      </w:r>
      <w:r>
        <w:rPr>
          <w:spacing w:val="-4"/>
          <w:sz w:val="24"/>
        </w:rPr>
        <w:t xml:space="preserve"> </w:t>
      </w:r>
      <w:r>
        <w:rPr>
          <w:sz w:val="24"/>
        </w:rPr>
        <w:t>does</w:t>
      </w:r>
      <w:r>
        <w:rPr>
          <w:spacing w:val="-4"/>
          <w:sz w:val="24"/>
        </w:rPr>
        <w:t xml:space="preserve"> </w:t>
      </w:r>
      <w:r>
        <w:rPr>
          <w:sz w:val="24"/>
        </w:rPr>
        <w:t>not</w:t>
      </w:r>
      <w:r>
        <w:rPr>
          <w:spacing w:val="-5"/>
          <w:sz w:val="24"/>
        </w:rPr>
        <w:t xml:space="preserve"> </w:t>
      </w:r>
      <w:r>
        <w:rPr>
          <w:sz w:val="24"/>
        </w:rPr>
        <w:t>pose</w:t>
      </w:r>
      <w:r>
        <w:rPr>
          <w:spacing w:val="-4"/>
          <w:sz w:val="24"/>
        </w:rPr>
        <w:t xml:space="preserve"> </w:t>
      </w:r>
      <w:r>
        <w:rPr>
          <w:sz w:val="24"/>
        </w:rPr>
        <w:t>significant</w:t>
      </w:r>
      <w:r>
        <w:rPr>
          <w:spacing w:val="-4"/>
          <w:sz w:val="24"/>
        </w:rPr>
        <w:t xml:space="preserve"> </w:t>
      </w:r>
      <w:r>
        <w:rPr>
          <w:sz w:val="24"/>
        </w:rPr>
        <w:t>risk</w:t>
      </w:r>
      <w:r>
        <w:rPr>
          <w:spacing w:val="-5"/>
          <w:sz w:val="24"/>
        </w:rPr>
        <w:t xml:space="preserve"> </w:t>
      </w:r>
      <w:r>
        <w:rPr>
          <w:sz w:val="24"/>
        </w:rPr>
        <w:t>for</w:t>
      </w:r>
      <w:r>
        <w:rPr>
          <w:spacing w:val="-4"/>
          <w:sz w:val="24"/>
        </w:rPr>
        <w:t xml:space="preserve"> </w:t>
      </w:r>
      <w:r>
        <w:rPr>
          <w:sz w:val="24"/>
        </w:rPr>
        <w:t>serious harm to the health, safety or welfare of the</w:t>
      </w:r>
      <w:r>
        <w:rPr>
          <w:spacing w:val="-3"/>
          <w:sz w:val="24"/>
        </w:rPr>
        <w:t xml:space="preserve"> </w:t>
      </w:r>
      <w:r>
        <w:rPr>
          <w:sz w:val="24"/>
        </w:rPr>
        <w:t>subject.</w:t>
      </w:r>
    </w:p>
    <w:p w:rsidR="00CF1B54" w:rsidRDefault="00CA375F">
      <w:pPr>
        <w:pStyle w:val="ListParagraph"/>
        <w:numPr>
          <w:ilvl w:val="1"/>
          <w:numId w:val="6"/>
        </w:numPr>
        <w:tabs>
          <w:tab w:val="left" w:pos="1379"/>
          <w:tab w:val="left" w:pos="1380"/>
        </w:tabs>
        <w:ind w:right="235"/>
        <w:rPr>
          <w:sz w:val="24"/>
        </w:rPr>
      </w:pPr>
      <w:r>
        <w:rPr>
          <w:sz w:val="24"/>
        </w:rPr>
        <w:t>Minimal Risk: The probability and magnitud</w:t>
      </w:r>
      <w:r>
        <w:rPr>
          <w:sz w:val="24"/>
        </w:rPr>
        <w:t>e of harm or discomfort anticipated in the research are not greater in and of themselves than those ordinarily encountered in daily life or during the performance of routine physical or psychological examinations or tests. [45 CFR</w:t>
      </w:r>
      <w:r>
        <w:rPr>
          <w:spacing w:val="-25"/>
          <w:sz w:val="24"/>
        </w:rPr>
        <w:t xml:space="preserve"> </w:t>
      </w:r>
      <w:r>
        <w:rPr>
          <w:sz w:val="24"/>
        </w:rPr>
        <w:t>46.102(i)]</w:t>
      </w:r>
    </w:p>
    <w:p w:rsidR="00CF1B54" w:rsidRDefault="00CA375F">
      <w:pPr>
        <w:pStyle w:val="ListParagraph"/>
        <w:numPr>
          <w:ilvl w:val="1"/>
          <w:numId w:val="6"/>
        </w:numPr>
        <w:tabs>
          <w:tab w:val="left" w:pos="1380"/>
        </w:tabs>
        <w:ind w:right="226"/>
        <w:rPr>
          <w:sz w:val="24"/>
        </w:rPr>
      </w:pPr>
      <w:r>
        <w:rPr>
          <w:sz w:val="24"/>
        </w:rPr>
        <w:t>Minor Modifications: Any change(s) to the study materials and/or clarifications requested by the IRB that do not affect the IRB’s assessment of risks and benefits to subjects. Changes or clarifications that would assist the IRB in its initial assessment of</w:t>
      </w:r>
      <w:r>
        <w:rPr>
          <w:sz w:val="24"/>
        </w:rPr>
        <w:t xml:space="preserve"> risks and benefits to subjects are not considered</w:t>
      </w:r>
      <w:r>
        <w:rPr>
          <w:spacing w:val="-1"/>
          <w:sz w:val="24"/>
        </w:rPr>
        <w:t xml:space="preserve"> </w:t>
      </w:r>
      <w:r>
        <w:rPr>
          <w:sz w:val="24"/>
        </w:rPr>
        <w:t>minor.</w:t>
      </w:r>
    </w:p>
    <w:p w:rsidR="00CF1B54" w:rsidRDefault="00CA375F">
      <w:pPr>
        <w:pStyle w:val="ListParagraph"/>
        <w:numPr>
          <w:ilvl w:val="1"/>
          <w:numId w:val="6"/>
        </w:numPr>
        <w:tabs>
          <w:tab w:val="left" w:pos="1380"/>
        </w:tabs>
        <w:spacing w:line="275" w:lineRule="exact"/>
        <w:rPr>
          <w:sz w:val="24"/>
        </w:rPr>
      </w:pPr>
      <w:r>
        <w:rPr>
          <w:sz w:val="24"/>
        </w:rPr>
        <w:t>Medical</w:t>
      </w:r>
      <w:r>
        <w:rPr>
          <w:spacing w:val="-2"/>
          <w:sz w:val="24"/>
        </w:rPr>
        <w:t xml:space="preserve"> </w:t>
      </w:r>
      <w:r>
        <w:rPr>
          <w:sz w:val="24"/>
        </w:rPr>
        <w:t>Device</w:t>
      </w:r>
    </w:p>
    <w:p w:rsidR="00CF1B54" w:rsidRDefault="00CA375F">
      <w:pPr>
        <w:pStyle w:val="ListParagraph"/>
        <w:numPr>
          <w:ilvl w:val="2"/>
          <w:numId w:val="6"/>
        </w:numPr>
        <w:tabs>
          <w:tab w:val="left" w:pos="2100"/>
        </w:tabs>
        <w:ind w:right="261"/>
        <w:jc w:val="left"/>
        <w:rPr>
          <w:sz w:val="24"/>
        </w:rPr>
      </w:pPr>
      <w:r>
        <w:rPr>
          <w:sz w:val="24"/>
        </w:rPr>
        <w:t>A medical device is defined as a diagnostic or therapeutic article that does not achieve its principal intended purpose through a chemical action or by being</w:t>
      </w:r>
      <w:r>
        <w:rPr>
          <w:spacing w:val="-33"/>
          <w:sz w:val="24"/>
        </w:rPr>
        <w:t xml:space="preserve"> </w:t>
      </w:r>
      <w:r>
        <w:rPr>
          <w:sz w:val="24"/>
        </w:rPr>
        <w:t>metabolized.</w:t>
      </w:r>
    </w:p>
    <w:p w:rsidR="00CF1B54" w:rsidRDefault="00CA375F">
      <w:pPr>
        <w:pStyle w:val="ListParagraph"/>
        <w:numPr>
          <w:ilvl w:val="2"/>
          <w:numId w:val="6"/>
        </w:numPr>
        <w:tabs>
          <w:tab w:val="left" w:pos="2100"/>
        </w:tabs>
        <w:ind w:right="228" w:hanging="322"/>
        <w:jc w:val="left"/>
        <w:rPr>
          <w:sz w:val="24"/>
        </w:rPr>
      </w:pPr>
      <w:r>
        <w:rPr>
          <w:sz w:val="24"/>
        </w:rPr>
        <w:t>A Significan</w:t>
      </w:r>
      <w:r>
        <w:rPr>
          <w:sz w:val="24"/>
        </w:rPr>
        <w:t xml:space="preserve">t Risk (SR) device is defined as an investigational medical </w:t>
      </w:r>
      <w:r>
        <w:rPr>
          <w:sz w:val="24"/>
        </w:rPr>
        <w:lastRenderedPageBreak/>
        <w:t>device which presents</w:t>
      </w:r>
      <w:r>
        <w:rPr>
          <w:spacing w:val="-4"/>
          <w:sz w:val="24"/>
        </w:rPr>
        <w:t xml:space="preserve"> </w:t>
      </w:r>
      <w:r>
        <w:rPr>
          <w:sz w:val="24"/>
        </w:rPr>
        <w:t>a</w:t>
      </w:r>
      <w:r>
        <w:rPr>
          <w:spacing w:val="-4"/>
          <w:sz w:val="24"/>
        </w:rPr>
        <w:t xml:space="preserve"> </w:t>
      </w:r>
      <w:r>
        <w:rPr>
          <w:sz w:val="24"/>
        </w:rPr>
        <w:t>potential</w:t>
      </w:r>
      <w:r>
        <w:rPr>
          <w:spacing w:val="-4"/>
          <w:sz w:val="24"/>
        </w:rPr>
        <w:t xml:space="preserve"> </w:t>
      </w:r>
      <w:r>
        <w:rPr>
          <w:sz w:val="24"/>
        </w:rPr>
        <w:t>for</w:t>
      </w:r>
      <w:r>
        <w:rPr>
          <w:spacing w:val="-4"/>
          <w:sz w:val="24"/>
        </w:rPr>
        <w:t xml:space="preserve"> </w:t>
      </w:r>
      <w:r>
        <w:rPr>
          <w:sz w:val="24"/>
        </w:rPr>
        <w:t>serious</w:t>
      </w:r>
      <w:r>
        <w:rPr>
          <w:spacing w:val="-3"/>
          <w:sz w:val="24"/>
        </w:rPr>
        <w:t xml:space="preserve"> </w:t>
      </w:r>
      <w:r>
        <w:rPr>
          <w:sz w:val="24"/>
        </w:rPr>
        <w:t>harm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health,</w:t>
      </w:r>
      <w:r>
        <w:rPr>
          <w:spacing w:val="-3"/>
          <w:sz w:val="24"/>
        </w:rPr>
        <w:t xml:space="preserve"> </w:t>
      </w:r>
      <w:r>
        <w:rPr>
          <w:sz w:val="24"/>
        </w:rPr>
        <w:t>safety</w:t>
      </w:r>
      <w:r>
        <w:rPr>
          <w:spacing w:val="-4"/>
          <w:sz w:val="24"/>
        </w:rPr>
        <w:t xml:space="preserve"> </w:t>
      </w:r>
      <w:r>
        <w:rPr>
          <w:sz w:val="24"/>
        </w:rPr>
        <w:t>or</w:t>
      </w:r>
      <w:r>
        <w:rPr>
          <w:spacing w:val="-4"/>
          <w:sz w:val="24"/>
        </w:rPr>
        <w:t xml:space="preserve"> </w:t>
      </w:r>
      <w:r>
        <w:rPr>
          <w:sz w:val="24"/>
        </w:rPr>
        <w:t>welfare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subject,</w:t>
      </w:r>
      <w:r>
        <w:rPr>
          <w:spacing w:val="-4"/>
          <w:sz w:val="24"/>
        </w:rPr>
        <w:t xml:space="preserve"> </w:t>
      </w:r>
      <w:r>
        <w:rPr>
          <w:sz w:val="24"/>
        </w:rPr>
        <w:t>and</w:t>
      </w:r>
    </w:p>
    <w:p w:rsidR="00CF1B54" w:rsidRDefault="00CA375F">
      <w:pPr>
        <w:pStyle w:val="ListParagraph"/>
        <w:numPr>
          <w:ilvl w:val="3"/>
          <w:numId w:val="6"/>
        </w:numPr>
        <w:tabs>
          <w:tab w:val="left" w:pos="2396"/>
        </w:tabs>
        <w:ind w:right="448" w:firstLine="0"/>
        <w:rPr>
          <w:sz w:val="24"/>
        </w:rPr>
      </w:pPr>
      <w:r>
        <w:rPr>
          <w:sz w:val="24"/>
        </w:rPr>
        <w:t>is intended as an implant used in supporting or sustaining human life, or (b) is of substant</w:t>
      </w:r>
      <w:r>
        <w:rPr>
          <w:sz w:val="24"/>
        </w:rPr>
        <w:t>ial importance in diagnosing, curing, mitigating or treating disease, or (c) otherwise presents a potential for serious harm to the health, safety or welfare of</w:t>
      </w:r>
      <w:r>
        <w:rPr>
          <w:spacing w:val="-39"/>
          <w:sz w:val="24"/>
        </w:rPr>
        <w:t xml:space="preserve"> </w:t>
      </w:r>
      <w:r>
        <w:rPr>
          <w:sz w:val="24"/>
        </w:rPr>
        <w:t>the subject.</w:t>
      </w:r>
    </w:p>
    <w:p w:rsidR="00CF1B54" w:rsidRDefault="00CF1B54">
      <w:pPr>
        <w:rPr>
          <w:sz w:val="24"/>
        </w:rPr>
        <w:sectPr w:rsidR="00CF1B54">
          <w:footerReference w:type="default" r:id="rId7"/>
          <w:type w:val="continuous"/>
          <w:pgSz w:w="12240" w:h="15840"/>
          <w:pgMar w:top="1360" w:right="1220" w:bottom="1520" w:left="1140" w:header="720" w:footer="1338" w:gutter="0"/>
          <w:pgNumType w:start="1"/>
          <w:cols w:space="720"/>
        </w:sectPr>
      </w:pPr>
    </w:p>
    <w:p w:rsidR="00CF1B54" w:rsidRDefault="00CA375F">
      <w:pPr>
        <w:pStyle w:val="ListParagraph"/>
        <w:numPr>
          <w:ilvl w:val="2"/>
          <w:numId w:val="6"/>
        </w:numPr>
        <w:tabs>
          <w:tab w:val="left" w:pos="2100"/>
        </w:tabs>
        <w:spacing w:before="79"/>
        <w:ind w:right="241" w:hanging="366"/>
        <w:jc w:val="left"/>
        <w:rPr>
          <w:sz w:val="24"/>
        </w:rPr>
      </w:pPr>
      <w:r>
        <w:rPr>
          <w:sz w:val="24"/>
        </w:rPr>
        <w:lastRenderedPageBreak/>
        <w:t>A</w:t>
      </w:r>
      <w:r>
        <w:rPr>
          <w:spacing w:val="-4"/>
          <w:sz w:val="24"/>
        </w:rPr>
        <w:t xml:space="preserve"> </w:t>
      </w:r>
      <w:r>
        <w:rPr>
          <w:sz w:val="24"/>
        </w:rPr>
        <w:t>Non-Significant</w:t>
      </w:r>
      <w:r>
        <w:rPr>
          <w:spacing w:val="-4"/>
          <w:sz w:val="24"/>
        </w:rPr>
        <w:t xml:space="preserve"> </w:t>
      </w:r>
      <w:r>
        <w:rPr>
          <w:sz w:val="24"/>
        </w:rPr>
        <w:t>Risk</w:t>
      </w:r>
      <w:r>
        <w:rPr>
          <w:spacing w:val="-4"/>
          <w:sz w:val="24"/>
        </w:rPr>
        <w:t xml:space="preserve"> </w:t>
      </w:r>
      <w:r>
        <w:rPr>
          <w:sz w:val="24"/>
        </w:rPr>
        <w:t>(NSR)</w:t>
      </w:r>
      <w:r>
        <w:rPr>
          <w:spacing w:val="-4"/>
          <w:sz w:val="24"/>
        </w:rPr>
        <w:t xml:space="preserve"> </w:t>
      </w:r>
      <w:r>
        <w:rPr>
          <w:sz w:val="24"/>
        </w:rPr>
        <w:t>medical</w:t>
      </w:r>
      <w:r>
        <w:rPr>
          <w:spacing w:val="-4"/>
          <w:sz w:val="24"/>
        </w:rPr>
        <w:t xml:space="preserve"> </w:t>
      </w:r>
      <w:r>
        <w:rPr>
          <w:sz w:val="24"/>
        </w:rPr>
        <w:t>device</w:t>
      </w:r>
      <w:r>
        <w:rPr>
          <w:spacing w:val="-3"/>
          <w:sz w:val="24"/>
        </w:rPr>
        <w:t xml:space="preserve"> </w:t>
      </w:r>
      <w:r>
        <w:rPr>
          <w:sz w:val="24"/>
        </w:rPr>
        <w:t>is</w:t>
      </w:r>
      <w:r>
        <w:rPr>
          <w:spacing w:val="-4"/>
          <w:sz w:val="24"/>
        </w:rPr>
        <w:t xml:space="preserve"> </w:t>
      </w:r>
      <w:r>
        <w:rPr>
          <w:sz w:val="24"/>
        </w:rPr>
        <w:t>defined</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device</w:t>
      </w:r>
      <w:r>
        <w:rPr>
          <w:spacing w:val="-4"/>
          <w:sz w:val="24"/>
        </w:rPr>
        <w:t xml:space="preserve"> </w:t>
      </w:r>
      <w:r>
        <w:rPr>
          <w:sz w:val="24"/>
        </w:rPr>
        <w:t>that</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pose significant risk for serious harm to the health, safety or welfare of the</w:t>
      </w:r>
      <w:r>
        <w:rPr>
          <w:spacing w:val="-19"/>
          <w:sz w:val="24"/>
        </w:rPr>
        <w:t xml:space="preserve"> </w:t>
      </w:r>
      <w:r>
        <w:rPr>
          <w:sz w:val="24"/>
        </w:rPr>
        <w:t>subject.</w:t>
      </w:r>
    </w:p>
    <w:p w:rsidR="00CF1B54" w:rsidRDefault="00CA375F">
      <w:pPr>
        <w:pStyle w:val="ListParagraph"/>
        <w:numPr>
          <w:ilvl w:val="0"/>
          <w:numId w:val="6"/>
        </w:numPr>
        <w:tabs>
          <w:tab w:val="left" w:pos="660"/>
        </w:tabs>
        <w:spacing w:line="275" w:lineRule="exact"/>
        <w:rPr>
          <w:sz w:val="24"/>
        </w:rPr>
      </w:pPr>
      <w:r>
        <w:rPr>
          <w:sz w:val="24"/>
        </w:rPr>
        <w:t>Determination of Risk</w:t>
      </w:r>
    </w:p>
    <w:p w:rsidR="00CF1B54" w:rsidRDefault="00CA375F">
      <w:pPr>
        <w:pStyle w:val="ListParagraph"/>
        <w:numPr>
          <w:ilvl w:val="1"/>
          <w:numId w:val="6"/>
        </w:numPr>
        <w:tabs>
          <w:tab w:val="left" w:pos="1380"/>
        </w:tabs>
        <w:ind w:right="238"/>
        <w:rPr>
          <w:sz w:val="24"/>
        </w:rPr>
      </w:pPr>
      <w:r>
        <w:rPr>
          <w:sz w:val="24"/>
        </w:rPr>
        <w:t>The sponsor initially assesses the risk level of a device or drug study. The sponsor will provide the IRB an explanation of its determination with</w:t>
      </w:r>
      <w:r>
        <w:rPr>
          <w:sz w:val="24"/>
        </w:rPr>
        <w:t xml:space="preserve"> supporting documentation, and any other information that may assist the IRB in evaluating the risk of the</w:t>
      </w:r>
      <w:r>
        <w:rPr>
          <w:spacing w:val="-10"/>
          <w:sz w:val="24"/>
        </w:rPr>
        <w:t xml:space="preserve"> </w:t>
      </w:r>
      <w:r>
        <w:rPr>
          <w:sz w:val="24"/>
        </w:rPr>
        <w:t>study.</w:t>
      </w:r>
    </w:p>
    <w:p w:rsidR="00CF1B54" w:rsidRDefault="00CA375F">
      <w:pPr>
        <w:pStyle w:val="ListParagraph"/>
        <w:numPr>
          <w:ilvl w:val="1"/>
          <w:numId w:val="6"/>
        </w:numPr>
        <w:tabs>
          <w:tab w:val="left" w:pos="1380"/>
        </w:tabs>
        <w:spacing w:before="1"/>
        <w:ind w:right="466"/>
        <w:jc w:val="both"/>
        <w:rPr>
          <w:sz w:val="24"/>
        </w:rPr>
      </w:pPr>
      <w:r>
        <w:rPr>
          <w:sz w:val="24"/>
        </w:rPr>
        <w:t>If an investigator proposes the initiation of a claimed NSR investigation to the IRB, and if the IRB agrees that the study is NSR and approves</w:t>
      </w:r>
      <w:r>
        <w:rPr>
          <w:sz w:val="24"/>
        </w:rPr>
        <w:t xml:space="preserve"> the study, the investigation may begin at the institution</w:t>
      </w:r>
      <w:r>
        <w:rPr>
          <w:spacing w:val="-1"/>
          <w:sz w:val="24"/>
        </w:rPr>
        <w:t xml:space="preserve"> </w:t>
      </w:r>
      <w:r>
        <w:rPr>
          <w:sz w:val="24"/>
        </w:rPr>
        <w:t>immediately.</w:t>
      </w:r>
    </w:p>
    <w:p w:rsidR="00CF1B54" w:rsidRDefault="00CA375F">
      <w:pPr>
        <w:pStyle w:val="ListParagraph"/>
        <w:numPr>
          <w:ilvl w:val="1"/>
          <w:numId w:val="6"/>
        </w:numPr>
        <w:tabs>
          <w:tab w:val="left" w:pos="1379"/>
          <w:tab w:val="left" w:pos="1380"/>
        </w:tabs>
        <w:ind w:right="403"/>
        <w:rPr>
          <w:sz w:val="24"/>
        </w:rPr>
      </w:pPr>
      <w:r>
        <w:rPr>
          <w:sz w:val="24"/>
        </w:rPr>
        <w:t>If</w:t>
      </w:r>
      <w:r>
        <w:rPr>
          <w:spacing w:val="-5"/>
          <w:sz w:val="24"/>
        </w:rPr>
        <w:t xml:space="preserve"> </w:t>
      </w:r>
      <w:r>
        <w:rPr>
          <w:sz w:val="24"/>
        </w:rPr>
        <w:t>the</w:t>
      </w:r>
      <w:r>
        <w:rPr>
          <w:spacing w:val="-4"/>
          <w:sz w:val="24"/>
        </w:rPr>
        <w:t xml:space="preserve"> </w:t>
      </w:r>
      <w:r>
        <w:rPr>
          <w:sz w:val="24"/>
        </w:rPr>
        <w:t>IRB</w:t>
      </w:r>
      <w:r>
        <w:rPr>
          <w:spacing w:val="-4"/>
          <w:sz w:val="24"/>
        </w:rPr>
        <w:t xml:space="preserve"> </w:t>
      </w:r>
      <w:r>
        <w:rPr>
          <w:sz w:val="24"/>
        </w:rPr>
        <w:t>determines</w:t>
      </w:r>
      <w:r>
        <w:rPr>
          <w:spacing w:val="-5"/>
          <w:sz w:val="24"/>
        </w:rPr>
        <w:t xml:space="preserve"> </w:t>
      </w:r>
      <w:r>
        <w:rPr>
          <w:sz w:val="24"/>
        </w:rPr>
        <w:t>that</w:t>
      </w:r>
      <w:r>
        <w:rPr>
          <w:spacing w:val="-4"/>
          <w:sz w:val="24"/>
        </w:rPr>
        <w:t xml:space="preserve"> </w:t>
      </w:r>
      <w:r>
        <w:rPr>
          <w:sz w:val="24"/>
        </w:rPr>
        <w:t>an</w:t>
      </w:r>
      <w:r>
        <w:rPr>
          <w:spacing w:val="-4"/>
          <w:sz w:val="24"/>
        </w:rPr>
        <w:t xml:space="preserve"> </w:t>
      </w:r>
      <w:r>
        <w:rPr>
          <w:sz w:val="24"/>
        </w:rPr>
        <w:t>investigation</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claimed</w:t>
      </w:r>
      <w:r>
        <w:rPr>
          <w:spacing w:val="-3"/>
          <w:sz w:val="24"/>
        </w:rPr>
        <w:t xml:space="preserve"> </w:t>
      </w:r>
      <w:r>
        <w:rPr>
          <w:sz w:val="24"/>
        </w:rPr>
        <w:t>NSR</w:t>
      </w:r>
      <w:r>
        <w:rPr>
          <w:spacing w:val="-4"/>
          <w:sz w:val="24"/>
        </w:rPr>
        <w:t xml:space="preserve"> </w:t>
      </w:r>
      <w:r>
        <w:rPr>
          <w:sz w:val="24"/>
        </w:rPr>
        <w:t>study</w:t>
      </w:r>
      <w:r>
        <w:rPr>
          <w:spacing w:val="-3"/>
          <w:sz w:val="24"/>
        </w:rPr>
        <w:t xml:space="preserve"> </w:t>
      </w:r>
      <w:r>
        <w:rPr>
          <w:sz w:val="24"/>
        </w:rPr>
        <w:t>is</w:t>
      </w:r>
      <w:r>
        <w:rPr>
          <w:spacing w:val="-3"/>
          <w:sz w:val="24"/>
        </w:rPr>
        <w:t xml:space="preserve"> </w:t>
      </w:r>
      <w:r>
        <w:rPr>
          <w:sz w:val="24"/>
        </w:rPr>
        <w:t>of</w:t>
      </w:r>
      <w:r>
        <w:rPr>
          <w:spacing w:val="-4"/>
          <w:sz w:val="24"/>
        </w:rPr>
        <w:t xml:space="preserve"> </w:t>
      </w:r>
      <w:r>
        <w:rPr>
          <w:sz w:val="24"/>
        </w:rPr>
        <w:t>significant risk, it will notify the investigator and, where appropriate, the</w:t>
      </w:r>
      <w:r>
        <w:rPr>
          <w:spacing w:val="-11"/>
          <w:sz w:val="24"/>
        </w:rPr>
        <w:t xml:space="preserve"> </w:t>
      </w:r>
      <w:r>
        <w:rPr>
          <w:sz w:val="24"/>
        </w:rPr>
        <w:t>sponsor.</w:t>
      </w:r>
    </w:p>
    <w:p w:rsidR="00CF1B54" w:rsidRDefault="00CF1B54">
      <w:pPr>
        <w:pStyle w:val="BodyText"/>
        <w:rPr>
          <w:sz w:val="26"/>
        </w:rPr>
      </w:pPr>
    </w:p>
    <w:p w:rsidR="00CF1B54" w:rsidRDefault="00CF1B54">
      <w:pPr>
        <w:pStyle w:val="BodyText"/>
        <w:spacing w:before="10"/>
        <w:rPr>
          <w:sz w:val="21"/>
        </w:rPr>
      </w:pPr>
    </w:p>
    <w:p w:rsidR="00CF1B54" w:rsidRDefault="00CA375F">
      <w:pPr>
        <w:pStyle w:val="Heading1"/>
        <w:spacing w:before="1"/>
        <w:ind w:left="299"/>
      </w:pPr>
      <w:r>
        <w:rPr>
          <w:u w:val="single"/>
        </w:rPr>
        <w:t>POLICY:</w:t>
      </w:r>
    </w:p>
    <w:p w:rsidR="00CF1B54" w:rsidRDefault="00CF1B54">
      <w:pPr>
        <w:pStyle w:val="BodyText"/>
        <w:spacing w:before="10"/>
        <w:rPr>
          <w:b/>
          <w:sz w:val="15"/>
        </w:rPr>
      </w:pPr>
    </w:p>
    <w:p w:rsidR="00CF1B54" w:rsidRDefault="00CA375F">
      <w:pPr>
        <w:pStyle w:val="ListParagraph"/>
        <w:numPr>
          <w:ilvl w:val="0"/>
          <w:numId w:val="5"/>
        </w:numPr>
        <w:tabs>
          <w:tab w:val="left" w:pos="660"/>
        </w:tabs>
        <w:spacing w:before="93"/>
        <w:ind w:right="752"/>
        <w:rPr>
          <w:sz w:val="24"/>
        </w:rPr>
      </w:pPr>
      <w:r>
        <w:rPr>
          <w:sz w:val="24"/>
        </w:rPr>
        <w:t>The</w:t>
      </w:r>
      <w:r>
        <w:rPr>
          <w:spacing w:val="-4"/>
          <w:sz w:val="24"/>
        </w:rPr>
        <w:t xml:space="preserve"> </w:t>
      </w:r>
      <w:r>
        <w:rPr>
          <w:sz w:val="24"/>
        </w:rPr>
        <w:t>IRB</w:t>
      </w:r>
      <w:r>
        <w:rPr>
          <w:spacing w:val="-4"/>
          <w:sz w:val="24"/>
        </w:rPr>
        <w:t xml:space="preserve"> </w:t>
      </w:r>
      <w:r>
        <w:rPr>
          <w:sz w:val="24"/>
        </w:rPr>
        <w:t>will</w:t>
      </w:r>
      <w:r>
        <w:rPr>
          <w:spacing w:val="-3"/>
          <w:sz w:val="24"/>
        </w:rPr>
        <w:t xml:space="preserve"> </w:t>
      </w:r>
      <w:r>
        <w:rPr>
          <w:sz w:val="24"/>
        </w:rPr>
        <w:t>conduct</w:t>
      </w:r>
      <w:r>
        <w:rPr>
          <w:spacing w:val="-4"/>
          <w:sz w:val="24"/>
        </w:rPr>
        <w:t xml:space="preserve"> </w:t>
      </w:r>
      <w:r>
        <w:rPr>
          <w:sz w:val="24"/>
        </w:rPr>
        <w:t>a</w:t>
      </w:r>
      <w:r>
        <w:rPr>
          <w:spacing w:val="-3"/>
          <w:sz w:val="24"/>
        </w:rPr>
        <w:t xml:space="preserve"> </w:t>
      </w:r>
      <w:r>
        <w:rPr>
          <w:sz w:val="24"/>
        </w:rPr>
        <w:t>full</w:t>
      </w:r>
      <w:r>
        <w:rPr>
          <w:spacing w:val="-4"/>
          <w:sz w:val="24"/>
        </w:rPr>
        <w:t xml:space="preserve"> </w:t>
      </w:r>
      <w:r>
        <w:rPr>
          <w:sz w:val="24"/>
        </w:rPr>
        <w:t>board</w:t>
      </w:r>
      <w:r>
        <w:rPr>
          <w:spacing w:val="-3"/>
          <w:sz w:val="24"/>
        </w:rPr>
        <w:t xml:space="preserve"> </w:t>
      </w:r>
      <w:r>
        <w:rPr>
          <w:sz w:val="24"/>
        </w:rPr>
        <w:t>review</w:t>
      </w:r>
      <w:r>
        <w:rPr>
          <w:spacing w:val="-4"/>
          <w:sz w:val="24"/>
        </w:rPr>
        <w:t xml:space="preserve"> </w:t>
      </w:r>
      <w:r>
        <w:rPr>
          <w:sz w:val="24"/>
        </w:rPr>
        <w:t>of</w:t>
      </w:r>
      <w:r>
        <w:rPr>
          <w:spacing w:val="-4"/>
          <w:sz w:val="24"/>
        </w:rPr>
        <w:t xml:space="preserve"> </w:t>
      </w:r>
      <w:r>
        <w:rPr>
          <w:sz w:val="24"/>
        </w:rPr>
        <w:t>all</w:t>
      </w:r>
      <w:r>
        <w:rPr>
          <w:spacing w:val="-3"/>
          <w:sz w:val="24"/>
        </w:rPr>
        <w:t xml:space="preserve"> </w:t>
      </w:r>
      <w:r>
        <w:rPr>
          <w:sz w:val="24"/>
        </w:rPr>
        <w:t>research</w:t>
      </w:r>
      <w:r>
        <w:rPr>
          <w:spacing w:val="-4"/>
          <w:sz w:val="24"/>
        </w:rPr>
        <w:t xml:space="preserve"> </w:t>
      </w:r>
      <w:r>
        <w:rPr>
          <w:sz w:val="24"/>
        </w:rPr>
        <w:t>involving</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minimal</w:t>
      </w:r>
      <w:r>
        <w:rPr>
          <w:spacing w:val="-4"/>
          <w:sz w:val="24"/>
        </w:rPr>
        <w:t xml:space="preserve"> </w:t>
      </w:r>
      <w:r>
        <w:rPr>
          <w:sz w:val="24"/>
        </w:rPr>
        <w:t>risk</w:t>
      </w:r>
      <w:r>
        <w:rPr>
          <w:spacing w:val="-4"/>
          <w:sz w:val="24"/>
        </w:rPr>
        <w:t xml:space="preserve"> </w:t>
      </w:r>
      <w:r>
        <w:rPr>
          <w:sz w:val="24"/>
        </w:rPr>
        <w:t>to</w:t>
      </w:r>
      <w:r>
        <w:rPr>
          <w:spacing w:val="-3"/>
          <w:sz w:val="24"/>
        </w:rPr>
        <w:t xml:space="preserve"> </w:t>
      </w:r>
      <w:r>
        <w:rPr>
          <w:sz w:val="24"/>
        </w:rPr>
        <w:t xml:space="preserve">human subjects. Specifically, this will include all research not described in the categories for exempt or expedited review [See related PPMH policies, “Expedited </w:t>
      </w:r>
      <w:r>
        <w:rPr>
          <w:sz w:val="24"/>
        </w:rPr>
        <w:t>Review” and “Exempt</w:t>
      </w:r>
      <w:r>
        <w:rPr>
          <w:spacing w:val="-25"/>
          <w:sz w:val="24"/>
        </w:rPr>
        <w:t xml:space="preserve"> </w:t>
      </w:r>
      <w:r>
        <w:rPr>
          <w:sz w:val="24"/>
        </w:rPr>
        <w:t>Review”]</w:t>
      </w:r>
    </w:p>
    <w:p w:rsidR="00CF1B54" w:rsidRDefault="00CF1B54">
      <w:pPr>
        <w:pStyle w:val="BodyText"/>
      </w:pPr>
    </w:p>
    <w:p w:rsidR="00CF1B54" w:rsidRDefault="00CA375F">
      <w:pPr>
        <w:pStyle w:val="ListParagraph"/>
        <w:numPr>
          <w:ilvl w:val="0"/>
          <w:numId w:val="5"/>
        </w:numPr>
        <w:tabs>
          <w:tab w:val="left" w:pos="660"/>
        </w:tabs>
        <w:rPr>
          <w:sz w:val="24"/>
        </w:rPr>
      </w:pPr>
      <w:r>
        <w:rPr>
          <w:sz w:val="24"/>
        </w:rPr>
        <w:t>Minimal Criteria for Approval of</w:t>
      </w:r>
      <w:r>
        <w:rPr>
          <w:spacing w:val="-2"/>
          <w:sz w:val="24"/>
        </w:rPr>
        <w:t xml:space="preserve"> </w:t>
      </w:r>
      <w:r>
        <w:rPr>
          <w:sz w:val="24"/>
        </w:rPr>
        <w:t>Research</w:t>
      </w:r>
    </w:p>
    <w:p w:rsidR="00CF1B54" w:rsidRDefault="00CA375F">
      <w:pPr>
        <w:pStyle w:val="ListParagraph"/>
        <w:numPr>
          <w:ilvl w:val="1"/>
          <w:numId w:val="5"/>
        </w:numPr>
        <w:tabs>
          <w:tab w:val="left" w:pos="1380"/>
        </w:tabs>
        <w:spacing w:line="275" w:lineRule="exact"/>
        <w:rPr>
          <w:sz w:val="24"/>
        </w:rPr>
      </w:pPr>
      <w:r>
        <w:rPr>
          <w:sz w:val="24"/>
        </w:rPr>
        <w:t>In order for a research project to be approved, the IRB must find</w:t>
      </w:r>
      <w:r>
        <w:rPr>
          <w:spacing w:val="-7"/>
          <w:sz w:val="24"/>
        </w:rPr>
        <w:t xml:space="preserve"> </w:t>
      </w:r>
      <w:r>
        <w:rPr>
          <w:sz w:val="24"/>
        </w:rPr>
        <w:t>that:</w:t>
      </w:r>
    </w:p>
    <w:p w:rsidR="00CF1B54" w:rsidRDefault="00CA375F">
      <w:pPr>
        <w:pStyle w:val="ListParagraph"/>
        <w:numPr>
          <w:ilvl w:val="2"/>
          <w:numId w:val="5"/>
        </w:numPr>
        <w:tabs>
          <w:tab w:val="left" w:pos="2100"/>
        </w:tabs>
        <w:ind w:right="305"/>
        <w:jc w:val="left"/>
        <w:rPr>
          <w:sz w:val="24"/>
        </w:rPr>
      </w:pPr>
      <w:r>
        <w:rPr>
          <w:sz w:val="24"/>
        </w:rPr>
        <w:t>Risks to subjects are minimized. For example, the IRB evaluates whether procedures to be performed on subjects a</w:t>
      </w:r>
      <w:r>
        <w:rPr>
          <w:sz w:val="24"/>
        </w:rPr>
        <w:t>re consistent with sound research design and do not unnecessarily expose subjects to risk, and whether they are already being performed for diagnostic or treatment</w:t>
      </w:r>
      <w:r>
        <w:rPr>
          <w:spacing w:val="-2"/>
          <w:sz w:val="24"/>
        </w:rPr>
        <w:t xml:space="preserve"> </w:t>
      </w:r>
      <w:r>
        <w:rPr>
          <w:sz w:val="24"/>
        </w:rPr>
        <w:t>purposes.</w:t>
      </w:r>
    </w:p>
    <w:p w:rsidR="00CF1B54" w:rsidRDefault="00CA375F">
      <w:pPr>
        <w:pStyle w:val="ListParagraph"/>
        <w:numPr>
          <w:ilvl w:val="2"/>
          <w:numId w:val="5"/>
        </w:numPr>
        <w:tabs>
          <w:tab w:val="left" w:pos="2100"/>
        </w:tabs>
        <w:ind w:right="240" w:hanging="322"/>
        <w:jc w:val="left"/>
        <w:rPr>
          <w:sz w:val="24"/>
        </w:rPr>
      </w:pPr>
      <w:r>
        <w:rPr>
          <w:sz w:val="24"/>
        </w:rPr>
        <w:t>Risks to subjects are reasonable in relation to anticipated benefits, if any, to subjects, and the importance of the knowledge that may reasonably be expected to result. In evaluating risks and benefits, the IRB should consider only those risks and benefit</w:t>
      </w:r>
      <w:r>
        <w:rPr>
          <w:sz w:val="24"/>
        </w:rPr>
        <w:t>s that may result from the research (as distinguished from risks and benefits of therapies subjects would receive even if not participating in the research). The IRB should not consider long-range effects of applying knowledge gained in the research (for e</w:t>
      </w:r>
      <w:r>
        <w:rPr>
          <w:sz w:val="24"/>
        </w:rPr>
        <w:t>xample, the possible effects of the research on public policy) as among those research risks that fall within the purview of its</w:t>
      </w:r>
      <w:r>
        <w:rPr>
          <w:spacing w:val="-9"/>
          <w:sz w:val="24"/>
        </w:rPr>
        <w:t xml:space="preserve"> </w:t>
      </w:r>
      <w:r>
        <w:rPr>
          <w:sz w:val="24"/>
        </w:rPr>
        <w:t>responsibility.</w:t>
      </w:r>
    </w:p>
    <w:p w:rsidR="00CF1B54" w:rsidRDefault="00CA375F">
      <w:pPr>
        <w:pStyle w:val="ListParagraph"/>
        <w:numPr>
          <w:ilvl w:val="2"/>
          <w:numId w:val="5"/>
        </w:numPr>
        <w:tabs>
          <w:tab w:val="left" w:pos="2100"/>
        </w:tabs>
        <w:ind w:right="435" w:hanging="366"/>
        <w:jc w:val="left"/>
        <w:rPr>
          <w:sz w:val="24"/>
        </w:rPr>
      </w:pPr>
      <w:r>
        <w:rPr>
          <w:sz w:val="24"/>
        </w:rPr>
        <w:t>Selection of subjects is equitable, taking into account the purposes of the research study and the setting in w</w:t>
      </w:r>
      <w:r>
        <w:rPr>
          <w:sz w:val="24"/>
        </w:rPr>
        <w:t>hich it will be conducted and being particularly cognizant of the special problems of research studies involving vulnerable</w:t>
      </w:r>
      <w:r>
        <w:rPr>
          <w:spacing w:val="-17"/>
          <w:sz w:val="24"/>
        </w:rPr>
        <w:t xml:space="preserve"> </w:t>
      </w:r>
      <w:r>
        <w:rPr>
          <w:sz w:val="24"/>
        </w:rPr>
        <w:t>populations.</w:t>
      </w:r>
    </w:p>
    <w:p w:rsidR="00CF1B54" w:rsidRDefault="00CA375F">
      <w:pPr>
        <w:pStyle w:val="ListParagraph"/>
        <w:numPr>
          <w:ilvl w:val="2"/>
          <w:numId w:val="5"/>
        </w:numPr>
        <w:tabs>
          <w:tab w:val="left" w:pos="2100"/>
        </w:tabs>
        <w:spacing w:before="1"/>
        <w:ind w:right="352" w:hanging="377"/>
        <w:jc w:val="left"/>
        <w:rPr>
          <w:sz w:val="24"/>
        </w:rPr>
      </w:pPr>
      <w:r>
        <w:rPr>
          <w:sz w:val="24"/>
        </w:rPr>
        <w:t>Informed</w:t>
      </w:r>
      <w:r>
        <w:rPr>
          <w:spacing w:val="-5"/>
          <w:sz w:val="24"/>
        </w:rPr>
        <w:t xml:space="preserve"> </w:t>
      </w:r>
      <w:r>
        <w:rPr>
          <w:sz w:val="24"/>
        </w:rPr>
        <w:t>consent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sought</w:t>
      </w:r>
      <w:r>
        <w:rPr>
          <w:spacing w:val="-5"/>
          <w:sz w:val="24"/>
        </w:rPr>
        <w:t xml:space="preserve"> </w:t>
      </w:r>
      <w:r>
        <w:rPr>
          <w:sz w:val="24"/>
        </w:rPr>
        <w:t>from</w:t>
      </w:r>
      <w:r>
        <w:rPr>
          <w:spacing w:val="-5"/>
          <w:sz w:val="24"/>
        </w:rPr>
        <w:t xml:space="preserve"> </w:t>
      </w:r>
      <w:r>
        <w:rPr>
          <w:sz w:val="24"/>
        </w:rPr>
        <w:t>each</w:t>
      </w:r>
      <w:r>
        <w:rPr>
          <w:spacing w:val="-4"/>
          <w:sz w:val="24"/>
        </w:rPr>
        <w:t xml:space="preserve"> </w:t>
      </w:r>
      <w:r>
        <w:rPr>
          <w:sz w:val="24"/>
        </w:rPr>
        <w:t>prospective</w:t>
      </w:r>
      <w:r>
        <w:rPr>
          <w:spacing w:val="-5"/>
          <w:sz w:val="24"/>
        </w:rPr>
        <w:t xml:space="preserve"> </w:t>
      </w:r>
      <w:r>
        <w:rPr>
          <w:sz w:val="24"/>
        </w:rPr>
        <w:t>subject</w:t>
      </w:r>
      <w:r>
        <w:rPr>
          <w:spacing w:val="-5"/>
          <w:sz w:val="24"/>
        </w:rPr>
        <w:t xml:space="preserve"> </w:t>
      </w:r>
      <w:r>
        <w:rPr>
          <w:sz w:val="24"/>
        </w:rPr>
        <w:t>or</w:t>
      </w:r>
      <w:r>
        <w:rPr>
          <w:spacing w:val="-4"/>
          <w:sz w:val="24"/>
        </w:rPr>
        <w:t xml:space="preserve"> </w:t>
      </w:r>
      <w:r>
        <w:rPr>
          <w:sz w:val="24"/>
        </w:rPr>
        <w:t>the</w:t>
      </w:r>
      <w:r>
        <w:rPr>
          <w:spacing w:val="-5"/>
          <w:sz w:val="24"/>
        </w:rPr>
        <w:t xml:space="preserve"> </w:t>
      </w:r>
      <w:r>
        <w:rPr>
          <w:sz w:val="24"/>
        </w:rPr>
        <w:t>subject’s</w:t>
      </w:r>
      <w:r>
        <w:rPr>
          <w:spacing w:val="-5"/>
          <w:sz w:val="24"/>
        </w:rPr>
        <w:t xml:space="preserve"> </w:t>
      </w:r>
      <w:r>
        <w:rPr>
          <w:sz w:val="24"/>
        </w:rPr>
        <w:t>legally authorized representative, in accordance with, and to the extent required by appropriate state and federal regulations. [See related PPMH policy “Informed Consent”]</w:t>
      </w:r>
    </w:p>
    <w:p w:rsidR="00CF1B54" w:rsidRDefault="00CA375F">
      <w:pPr>
        <w:pStyle w:val="ListParagraph"/>
        <w:numPr>
          <w:ilvl w:val="2"/>
          <w:numId w:val="5"/>
        </w:numPr>
        <w:tabs>
          <w:tab w:val="left" w:pos="2100"/>
        </w:tabs>
        <w:ind w:right="504" w:hanging="334"/>
        <w:jc w:val="left"/>
        <w:rPr>
          <w:sz w:val="24"/>
        </w:rPr>
      </w:pPr>
      <w:r>
        <w:rPr>
          <w:sz w:val="24"/>
        </w:rPr>
        <w:t>Informed</w:t>
      </w:r>
      <w:r>
        <w:rPr>
          <w:spacing w:val="-5"/>
          <w:sz w:val="24"/>
        </w:rPr>
        <w:t xml:space="preserve"> </w:t>
      </w:r>
      <w:r>
        <w:rPr>
          <w:sz w:val="24"/>
        </w:rPr>
        <w:t>consent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appropriately</w:t>
      </w:r>
      <w:r>
        <w:rPr>
          <w:spacing w:val="-5"/>
          <w:sz w:val="24"/>
        </w:rPr>
        <w:t xml:space="preserve"> </w:t>
      </w:r>
      <w:r>
        <w:rPr>
          <w:sz w:val="24"/>
        </w:rPr>
        <w:t>documented</w:t>
      </w:r>
      <w:r>
        <w:rPr>
          <w:spacing w:val="-5"/>
          <w:sz w:val="24"/>
        </w:rPr>
        <w:t xml:space="preserve"> </w:t>
      </w:r>
      <w:r>
        <w:rPr>
          <w:sz w:val="24"/>
        </w:rPr>
        <w:t>as</w:t>
      </w:r>
      <w:r>
        <w:rPr>
          <w:spacing w:val="-5"/>
          <w:sz w:val="24"/>
        </w:rPr>
        <w:t xml:space="preserve"> </w:t>
      </w:r>
      <w:r>
        <w:rPr>
          <w:sz w:val="24"/>
        </w:rPr>
        <w:t>required</w:t>
      </w:r>
      <w:r>
        <w:rPr>
          <w:spacing w:val="-4"/>
          <w:sz w:val="24"/>
        </w:rPr>
        <w:t xml:space="preserve"> </w:t>
      </w:r>
      <w:r>
        <w:rPr>
          <w:sz w:val="24"/>
        </w:rPr>
        <w:t>by</w:t>
      </w:r>
      <w:r>
        <w:rPr>
          <w:spacing w:val="-5"/>
          <w:sz w:val="24"/>
        </w:rPr>
        <w:t xml:space="preserve"> </w:t>
      </w:r>
      <w:r>
        <w:rPr>
          <w:sz w:val="24"/>
        </w:rPr>
        <w:t>state</w:t>
      </w:r>
      <w:r>
        <w:rPr>
          <w:spacing w:val="-5"/>
          <w:sz w:val="24"/>
        </w:rPr>
        <w:t xml:space="preserve"> </w:t>
      </w:r>
      <w:r>
        <w:rPr>
          <w:sz w:val="24"/>
        </w:rPr>
        <w:t>and</w:t>
      </w:r>
      <w:r>
        <w:rPr>
          <w:spacing w:val="-5"/>
          <w:sz w:val="24"/>
        </w:rPr>
        <w:t xml:space="preserve"> </w:t>
      </w:r>
      <w:r>
        <w:rPr>
          <w:sz w:val="24"/>
        </w:rPr>
        <w:t xml:space="preserve">federal </w:t>
      </w:r>
      <w:r>
        <w:rPr>
          <w:sz w:val="24"/>
        </w:rPr>
        <w:t>guidelines.</w:t>
      </w:r>
    </w:p>
    <w:p w:rsidR="00CF1B54" w:rsidRDefault="00CA375F">
      <w:pPr>
        <w:pStyle w:val="ListParagraph"/>
        <w:numPr>
          <w:ilvl w:val="2"/>
          <w:numId w:val="5"/>
        </w:numPr>
        <w:tabs>
          <w:tab w:val="left" w:pos="2100"/>
        </w:tabs>
        <w:ind w:right="545" w:hanging="377"/>
        <w:jc w:val="left"/>
        <w:rPr>
          <w:sz w:val="24"/>
        </w:rPr>
      </w:pPr>
      <w:r>
        <w:rPr>
          <w:sz w:val="24"/>
        </w:rPr>
        <w:t>When appropriate, the research study makes adequate provision for monitoring the data collected to ensure the safety of</w:t>
      </w:r>
      <w:r>
        <w:rPr>
          <w:spacing w:val="-4"/>
          <w:sz w:val="24"/>
        </w:rPr>
        <w:t xml:space="preserve"> </w:t>
      </w:r>
      <w:r>
        <w:rPr>
          <w:sz w:val="24"/>
        </w:rPr>
        <w:t>subjects.</w:t>
      </w:r>
    </w:p>
    <w:p w:rsidR="00CF1B54" w:rsidRDefault="00CA375F">
      <w:pPr>
        <w:pStyle w:val="ListParagraph"/>
        <w:numPr>
          <w:ilvl w:val="2"/>
          <w:numId w:val="5"/>
        </w:numPr>
        <w:tabs>
          <w:tab w:val="left" w:pos="2100"/>
        </w:tabs>
        <w:ind w:right="239" w:hanging="420"/>
        <w:jc w:val="left"/>
        <w:rPr>
          <w:sz w:val="24"/>
        </w:rPr>
      </w:pPr>
      <w:r>
        <w:rPr>
          <w:sz w:val="24"/>
        </w:rPr>
        <w:t>When appropriate, there are adequate provisions to protect the privacy of subjects and to maintain the confidentia</w:t>
      </w:r>
      <w:r>
        <w:rPr>
          <w:sz w:val="24"/>
        </w:rPr>
        <w:t>lity of</w:t>
      </w:r>
      <w:r>
        <w:rPr>
          <w:spacing w:val="-2"/>
          <w:sz w:val="24"/>
        </w:rPr>
        <w:t xml:space="preserve"> </w:t>
      </w:r>
      <w:r>
        <w:rPr>
          <w:sz w:val="24"/>
        </w:rPr>
        <w:t>data.</w:t>
      </w:r>
    </w:p>
    <w:p w:rsidR="00CF1B54" w:rsidRDefault="00CF1B54">
      <w:pPr>
        <w:rPr>
          <w:sz w:val="24"/>
        </w:rPr>
        <w:sectPr w:rsidR="00CF1B54">
          <w:pgSz w:w="12240" w:h="15840"/>
          <w:pgMar w:top="1360" w:right="1220" w:bottom="1520" w:left="1140" w:header="0" w:footer="1338" w:gutter="0"/>
          <w:cols w:space="720"/>
        </w:sectPr>
      </w:pPr>
    </w:p>
    <w:p w:rsidR="00CF1B54" w:rsidRDefault="00CA375F">
      <w:pPr>
        <w:pStyle w:val="ListParagraph"/>
        <w:numPr>
          <w:ilvl w:val="2"/>
          <w:numId w:val="5"/>
        </w:numPr>
        <w:tabs>
          <w:tab w:val="left" w:pos="2100"/>
        </w:tabs>
        <w:spacing w:before="79"/>
        <w:ind w:right="260" w:hanging="465"/>
        <w:jc w:val="left"/>
        <w:rPr>
          <w:sz w:val="24"/>
        </w:rPr>
      </w:pPr>
      <w:r>
        <w:rPr>
          <w:sz w:val="24"/>
        </w:rPr>
        <w:t>Appropriate additional safeguards have been included to protect the rights and welfare of subjects who are likely to be vulnerable to coercion or undue influence (e.g., children, prisoners, pregnant women, mentally disabled pers</w:t>
      </w:r>
      <w:r>
        <w:rPr>
          <w:sz w:val="24"/>
        </w:rPr>
        <w:t>ons, or economically or educationally disadvantaged</w:t>
      </w:r>
      <w:r>
        <w:rPr>
          <w:spacing w:val="1"/>
          <w:sz w:val="24"/>
        </w:rPr>
        <w:t xml:space="preserve"> </w:t>
      </w:r>
      <w:r>
        <w:rPr>
          <w:sz w:val="24"/>
        </w:rPr>
        <w:t>persons).</w:t>
      </w:r>
    </w:p>
    <w:p w:rsidR="00CF1B54" w:rsidRDefault="00CF1B54">
      <w:pPr>
        <w:pStyle w:val="BodyText"/>
        <w:spacing w:before="11"/>
        <w:rPr>
          <w:sz w:val="23"/>
        </w:rPr>
      </w:pPr>
    </w:p>
    <w:p w:rsidR="00CF1B54" w:rsidRDefault="00CA375F">
      <w:pPr>
        <w:pStyle w:val="ListParagraph"/>
        <w:numPr>
          <w:ilvl w:val="0"/>
          <w:numId w:val="5"/>
        </w:numPr>
        <w:tabs>
          <w:tab w:val="left" w:pos="660"/>
        </w:tabs>
        <w:rPr>
          <w:sz w:val="24"/>
        </w:rPr>
      </w:pPr>
      <w:r>
        <w:rPr>
          <w:sz w:val="24"/>
        </w:rPr>
        <w:t>Research Involving Prisoners, Pregnant Women, Human Fetuses and</w:t>
      </w:r>
      <w:r>
        <w:rPr>
          <w:spacing w:val="-9"/>
          <w:sz w:val="24"/>
        </w:rPr>
        <w:t xml:space="preserve"> </w:t>
      </w:r>
      <w:r>
        <w:rPr>
          <w:sz w:val="24"/>
        </w:rPr>
        <w:t>Neonates</w:t>
      </w:r>
    </w:p>
    <w:p w:rsidR="00CF1B54" w:rsidRDefault="00CA375F">
      <w:pPr>
        <w:pStyle w:val="ListParagraph"/>
        <w:numPr>
          <w:ilvl w:val="1"/>
          <w:numId w:val="5"/>
        </w:numPr>
        <w:tabs>
          <w:tab w:val="left" w:pos="1380"/>
        </w:tabs>
        <w:spacing w:before="1"/>
        <w:ind w:right="391"/>
        <w:rPr>
          <w:sz w:val="24"/>
        </w:rPr>
      </w:pPr>
      <w:r>
        <w:rPr>
          <w:sz w:val="24"/>
        </w:rPr>
        <w:t>The institution does not currently conduct or support studies involving prisoners, pregnant women, human fetuses or neon</w:t>
      </w:r>
      <w:r>
        <w:rPr>
          <w:sz w:val="24"/>
        </w:rPr>
        <w:t xml:space="preserve">ates. Before consideration of such a study, there should be a desire to pursue such activities in the future, the IRB and the PPMH and PPHS Boards of Directors must adopt and approve special policies and procedures applicable to such studies in compliance </w:t>
      </w:r>
      <w:r>
        <w:rPr>
          <w:sz w:val="24"/>
        </w:rPr>
        <w:t>with the Federal Regulations governing research involving these special populations.</w:t>
      </w:r>
    </w:p>
    <w:p w:rsidR="00CF1B54" w:rsidRDefault="00CF1B54">
      <w:pPr>
        <w:pStyle w:val="BodyText"/>
        <w:spacing w:before="10"/>
        <w:rPr>
          <w:sz w:val="23"/>
        </w:rPr>
      </w:pPr>
    </w:p>
    <w:p w:rsidR="00CF1B54" w:rsidRDefault="00CA375F">
      <w:pPr>
        <w:pStyle w:val="ListParagraph"/>
        <w:numPr>
          <w:ilvl w:val="0"/>
          <w:numId w:val="5"/>
        </w:numPr>
        <w:tabs>
          <w:tab w:val="left" w:pos="660"/>
        </w:tabs>
        <w:spacing w:before="1"/>
        <w:rPr>
          <w:sz w:val="24"/>
        </w:rPr>
      </w:pPr>
      <w:r>
        <w:rPr>
          <w:sz w:val="24"/>
        </w:rPr>
        <w:t>Primary Reviewer</w:t>
      </w:r>
      <w:r>
        <w:rPr>
          <w:spacing w:val="-1"/>
          <w:sz w:val="24"/>
        </w:rPr>
        <w:t xml:space="preserve"> </w:t>
      </w:r>
      <w:r>
        <w:rPr>
          <w:sz w:val="24"/>
        </w:rPr>
        <w:t>System</w:t>
      </w:r>
    </w:p>
    <w:p w:rsidR="00CF1B54" w:rsidRDefault="00CA375F">
      <w:pPr>
        <w:pStyle w:val="ListParagraph"/>
        <w:numPr>
          <w:ilvl w:val="1"/>
          <w:numId w:val="5"/>
        </w:numPr>
        <w:tabs>
          <w:tab w:val="left" w:pos="1380"/>
        </w:tabs>
        <w:ind w:right="284"/>
        <w:rPr>
          <w:sz w:val="24"/>
        </w:rPr>
      </w:pPr>
      <w:r>
        <w:rPr>
          <w:sz w:val="24"/>
        </w:rPr>
        <w:t>Under</w:t>
      </w:r>
      <w:r>
        <w:rPr>
          <w:spacing w:val="-4"/>
          <w:sz w:val="24"/>
        </w:rPr>
        <w:t xml:space="preserve"> </w:t>
      </w:r>
      <w:r>
        <w:rPr>
          <w:sz w:val="24"/>
        </w:rPr>
        <w:t>this</w:t>
      </w:r>
      <w:r>
        <w:rPr>
          <w:spacing w:val="-4"/>
          <w:sz w:val="24"/>
        </w:rPr>
        <w:t xml:space="preserve"> </w:t>
      </w:r>
      <w:r>
        <w:rPr>
          <w:sz w:val="24"/>
        </w:rPr>
        <w:t>system,</w:t>
      </w:r>
      <w:r>
        <w:rPr>
          <w:spacing w:val="-4"/>
          <w:sz w:val="24"/>
        </w:rPr>
        <w:t xml:space="preserve"> </w:t>
      </w:r>
      <w:r>
        <w:rPr>
          <w:sz w:val="24"/>
        </w:rPr>
        <w:t>studies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assigned</w:t>
      </w:r>
      <w:r>
        <w:rPr>
          <w:spacing w:val="-3"/>
          <w:sz w:val="24"/>
        </w:rPr>
        <w:t xml:space="preserve"> </w:t>
      </w:r>
      <w:r>
        <w:rPr>
          <w:sz w:val="24"/>
        </w:rPr>
        <w:t>in</w:t>
      </w:r>
      <w:r>
        <w:rPr>
          <w:spacing w:val="-6"/>
          <w:sz w:val="24"/>
        </w:rPr>
        <w:t xml:space="preserve"> </w:t>
      </w:r>
      <w:r>
        <w:rPr>
          <w:sz w:val="24"/>
        </w:rPr>
        <w:t>advance</w:t>
      </w:r>
      <w:r>
        <w:rPr>
          <w:spacing w:val="-4"/>
          <w:sz w:val="24"/>
        </w:rPr>
        <w:t xml:space="preserve"> </w:t>
      </w:r>
      <w:r>
        <w:rPr>
          <w:sz w:val="24"/>
        </w:rPr>
        <w:t>to</w:t>
      </w:r>
      <w:r>
        <w:rPr>
          <w:spacing w:val="-4"/>
          <w:sz w:val="24"/>
        </w:rPr>
        <w:t xml:space="preserve"> </w:t>
      </w:r>
      <w:r>
        <w:rPr>
          <w:sz w:val="24"/>
        </w:rPr>
        <w:t>two</w:t>
      </w:r>
      <w:r>
        <w:rPr>
          <w:spacing w:val="-4"/>
          <w:sz w:val="24"/>
        </w:rPr>
        <w:t xml:space="preserve"> </w:t>
      </w:r>
      <w:r>
        <w:rPr>
          <w:sz w:val="24"/>
        </w:rPr>
        <w:t>IRB</w:t>
      </w:r>
      <w:r>
        <w:rPr>
          <w:spacing w:val="-4"/>
          <w:sz w:val="24"/>
        </w:rPr>
        <w:t xml:space="preserve"> </w:t>
      </w:r>
      <w:r>
        <w:rPr>
          <w:sz w:val="24"/>
        </w:rPr>
        <w:t>members</w:t>
      </w:r>
      <w:r>
        <w:rPr>
          <w:spacing w:val="-3"/>
          <w:sz w:val="24"/>
        </w:rPr>
        <w:t xml:space="preserve"> </w:t>
      </w:r>
      <w:r>
        <w:rPr>
          <w:sz w:val="24"/>
        </w:rPr>
        <w:t>who</w:t>
      </w:r>
      <w:r>
        <w:rPr>
          <w:spacing w:val="-4"/>
          <w:sz w:val="24"/>
        </w:rPr>
        <w:t xml:space="preserve"> </w:t>
      </w:r>
      <w:r>
        <w:rPr>
          <w:sz w:val="24"/>
        </w:rPr>
        <w:t>shall</w:t>
      </w:r>
      <w:r>
        <w:rPr>
          <w:spacing w:val="-4"/>
          <w:sz w:val="24"/>
        </w:rPr>
        <w:t xml:space="preserve"> </w:t>
      </w:r>
      <w:r>
        <w:rPr>
          <w:sz w:val="24"/>
        </w:rPr>
        <w:t>conduct a full review of all materials using the provided IRB Reviewer</w:t>
      </w:r>
      <w:r>
        <w:rPr>
          <w:spacing w:val="-11"/>
          <w:sz w:val="24"/>
        </w:rPr>
        <w:t xml:space="preserve"> </w:t>
      </w:r>
      <w:r>
        <w:rPr>
          <w:sz w:val="24"/>
        </w:rPr>
        <w:t>Checklist.</w:t>
      </w:r>
    </w:p>
    <w:p w:rsidR="00CF1B54" w:rsidRDefault="00CA375F">
      <w:pPr>
        <w:pStyle w:val="ListParagraph"/>
        <w:numPr>
          <w:ilvl w:val="1"/>
          <w:numId w:val="5"/>
        </w:numPr>
        <w:tabs>
          <w:tab w:val="left" w:pos="1380"/>
        </w:tabs>
        <w:ind w:right="662"/>
        <w:jc w:val="both"/>
        <w:rPr>
          <w:sz w:val="24"/>
        </w:rPr>
      </w:pPr>
      <w:r>
        <w:rPr>
          <w:sz w:val="24"/>
        </w:rPr>
        <w:t>Any issues that may be identified prior to the meeting by the Primary Reviewers should be conveyed to the Principal Investigator or referred to the Director of Clinical Resea</w:t>
      </w:r>
      <w:r>
        <w:rPr>
          <w:sz w:val="24"/>
        </w:rPr>
        <w:t>rch to be communicated to the</w:t>
      </w:r>
      <w:r>
        <w:rPr>
          <w:spacing w:val="-1"/>
          <w:sz w:val="24"/>
        </w:rPr>
        <w:t xml:space="preserve"> </w:t>
      </w:r>
      <w:r>
        <w:rPr>
          <w:sz w:val="24"/>
        </w:rPr>
        <w:t>PI.</w:t>
      </w:r>
    </w:p>
    <w:p w:rsidR="00CF1B54" w:rsidRDefault="00CA375F">
      <w:pPr>
        <w:pStyle w:val="ListParagraph"/>
        <w:numPr>
          <w:ilvl w:val="1"/>
          <w:numId w:val="5"/>
        </w:numPr>
        <w:tabs>
          <w:tab w:val="left" w:pos="1379"/>
          <w:tab w:val="left" w:pos="1380"/>
        </w:tabs>
        <w:spacing w:line="275" w:lineRule="exact"/>
        <w:rPr>
          <w:sz w:val="24"/>
        </w:rPr>
      </w:pPr>
      <w:r>
        <w:rPr>
          <w:sz w:val="24"/>
        </w:rPr>
        <w:t>Role of Primary Reviewers at the IRB</w:t>
      </w:r>
      <w:r>
        <w:rPr>
          <w:spacing w:val="-3"/>
          <w:sz w:val="24"/>
        </w:rPr>
        <w:t xml:space="preserve"> </w:t>
      </w:r>
      <w:r>
        <w:rPr>
          <w:sz w:val="24"/>
        </w:rPr>
        <w:t>Meeting</w:t>
      </w:r>
    </w:p>
    <w:p w:rsidR="00CF1B54" w:rsidRDefault="00CA375F">
      <w:pPr>
        <w:pStyle w:val="ListParagraph"/>
        <w:numPr>
          <w:ilvl w:val="2"/>
          <w:numId w:val="5"/>
        </w:numPr>
        <w:tabs>
          <w:tab w:val="left" w:pos="2100"/>
        </w:tabs>
        <w:spacing w:before="1"/>
        <w:ind w:right="220"/>
        <w:jc w:val="left"/>
        <w:rPr>
          <w:sz w:val="24"/>
        </w:rPr>
      </w:pPr>
      <w:r>
        <w:rPr>
          <w:sz w:val="24"/>
        </w:rPr>
        <w:t>During the meeting, primary reviewers take the lead for the overview and discussion of the study. There are two primary reviewers for new studies; a scientific reviewer and a co</w:t>
      </w:r>
      <w:r>
        <w:rPr>
          <w:sz w:val="24"/>
        </w:rPr>
        <w:t>mmunity reviewer. If any reviewer is lacking the needed expertise or has a conflict with the study, they should notify the IRB Administrator or IRB Coordinator. If there is no</w:t>
      </w:r>
      <w:r>
        <w:rPr>
          <w:spacing w:val="-4"/>
          <w:sz w:val="24"/>
        </w:rPr>
        <w:t xml:space="preserve"> </w:t>
      </w:r>
      <w:r>
        <w:rPr>
          <w:sz w:val="24"/>
        </w:rPr>
        <w:t>member</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IRB</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expertise</w:t>
      </w:r>
      <w:r>
        <w:rPr>
          <w:spacing w:val="-3"/>
          <w:sz w:val="24"/>
        </w:rPr>
        <w:t xml:space="preserve"> </w:t>
      </w:r>
      <w:r>
        <w:rPr>
          <w:sz w:val="24"/>
        </w:rPr>
        <w:t>to</w:t>
      </w:r>
      <w:r>
        <w:rPr>
          <w:spacing w:val="-4"/>
          <w:sz w:val="24"/>
        </w:rPr>
        <w:t xml:space="preserve"> </w:t>
      </w:r>
      <w:r>
        <w:rPr>
          <w:sz w:val="24"/>
        </w:rPr>
        <w:t>perform</w:t>
      </w:r>
      <w:r>
        <w:rPr>
          <w:spacing w:val="-4"/>
          <w:sz w:val="24"/>
        </w:rPr>
        <w:t xml:space="preserve"> </w:t>
      </w:r>
      <w:r>
        <w:rPr>
          <w:sz w:val="24"/>
        </w:rPr>
        <w:t>the</w:t>
      </w:r>
      <w:r>
        <w:rPr>
          <w:spacing w:val="-4"/>
          <w:sz w:val="24"/>
        </w:rPr>
        <w:t xml:space="preserve"> </w:t>
      </w:r>
      <w:r>
        <w:rPr>
          <w:sz w:val="24"/>
        </w:rPr>
        <w:t>review,</w:t>
      </w:r>
      <w:r>
        <w:rPr>
          <w:spacing w:val="-4"/>
          <w:sz w:val="24"/>
        </w:rPr>
        <w:t xml:space="preserve"> </w:t>
      </w:r>
      <w:r>
        <w:rPr>
          <w:sz w:val="24"/>
        </w:rPr>
        <w:t>the</w:t>
      </w:r>
      <w:r>
        <w:rPr>
          <w:spacing w:val="-3"/>
          <w:sz w:val="24"/>
        </w:rPr>
        <w:t xml:space="preserve"> </w:t>
      </w:r>
      <w:r>
        <w:rPr>
          <w:sz w:val="24"/>
        </w:rPr>
        <w:t>IRB</w:t>
      </w:r>
      <w:r>
        <w:rPr>
          <w:spacing w:val="-4"/>
          <w:sz w:val="24"/>
        </w:rPr>
        <w:t xml:space="preserve"> </w:t>
      </w:r>
      <w:r>
        <w:rPr>
          <w:sz w:val="24"/>
        </w:rPr>
        <w:t>Chair</w:t>
      </w:r>
      <w:r>
        <w:rPr>
          <w:spacing w:val="-3"/>
          <w:sz w:val="24"/>
        </w:rPr>
        <w:t xml:space="preserve"> </w:t>
      </w:r>
      <w:r>
        <w:rPr>
          <w:sz w:val="24"/>
        </w:rPr>
        <w:t>will</w:t>
      </w:r>
      <w:r>
        <w:rPr>
          <w:spacing w:val="-3"/>
          <w:sz w:val="24"/>
        </w:rPr>
        <w:t xml:space="preserve"> </w:t>
      </w:r>
      <w:r>
        <w:rPr>
          <w:sz w:val="24"/>
        </w:rPr>
        <w:t>s</w:t>
      </w:r>
      <w:r>
        <w:rPr>
          <w:sz w:val="24"/>
        </w:rPr>
        <w:t>eek the assistance from a consultant who does have the expertise to assist with the review.</w:t>
      </w:r>
    </w:p>
    <w:p w:rsidR="00CF1B54" w:rsidRDefault="00CA375F">
      <w:pPr>
        <w:pStyle w:val="ListParagraph"/>
        <w:numPr>
          <w:ilvl w:val="2"/>
          <w:numId w:val="5"/>
        </w:numPr>
        <w:tabs>
          <w:tab w:val="left" w:pos="2100"/>
        </w:tabs>
        <w:ind w:right="250" w:hanging="322"/>
        <w:jc w:val="left"/>
        <w:rPr>
          <w:sz w:val="24"/>
        </w:rPr>
      </w:pPr>
      <w:r>
        <w:rPr>
          <w:sz w:val="24"/>
        </w:rPr>
        <w:t>The role of the scientific reviewer is to focus on the science, on the study design, and on the safety of the proposed research but will also review the consent for</w:t>
      </w:r>
      <w:r>
        <w:rPr>
          <w:sz w:val="24"/>
        </w:rPr>
        <w:t>m. The role of the community reviewer is to focus on the research from the point of view of a participant. The community member reviews the protocol, but will have a very detailed review of the consent form to assure it addresses all of the required elemen</w:t>
      </w:r>
      <w:r>
        <w:rPr>
          <w:sz w:val="24"/>
        </w:rPr>
        <w:t>ts and that it conveys the information in a way that a person with no clinical background can understand the</w:t>
      </w:r>
      <w:r>
        <w:rPr>
          <w:spacing w:val="-1"/>
          <w:sz w:val="24"/>
        </w:rPr>
        <w:t xml:space="preserve"> </w:t>
      </w:r>
      <w:r>
        <w:rPr>
          <w:sz w:val="24"/>
        </w:rPr>
        <w:t>information.</w:t>
      </w:r>
    </w:p>
    <w:p w:rsidR="00CF1B54" w:rsidRDefault="00CA375F">
      <w:pPr>
        <w:pStyle w:val="ListParagraph"/>
        <w:numPr>
          <w:ilvl w:val="2"/>
          <w:numId w:val="5"/>
        </w:numPr>
        <w:tabs>
          <w:tab w:val="left" w:pos="2100"/>
        </w:tabs>
        <w:ind w:right="513" w:hanging="366"/>
        <w:jc w:val="left"/>
        <w:rPr>
          <w:sz w:val="24"/>
        </w:rPr>
      </w:pPr>
      <w:r>
        <w:rPr>
          <w:sz w:val="24"/>
        </w:rPr>
        <w:t>The primary reviewers will present their questions and issues to both the committee and the principal investigator. The discussion wil</w:t>
      </w:r>
      <w:r>
        <w:rPr>
          <w:sz w:val="24"/>
        </w:rPr>
        <w:t>l be opened up to the entire committee with a recommendation for the vote ending the</w:t>
      </w:r>
      <w:r>
        <w:rPr>
          <w:spacing w:val="-14"/>
          <w:sz w:val="24"/>
        </w:rPr>
        <w:t xml:space="preserve"> </w:t>
      </w:r>
      <w:r>
        <w:rPr>
          <w:sz w:val="24"/>
        </w:rPr>
        <w:t>discussion.</w:t>
      </w:r>
    </w:p>
    <w:p w:rsidR="00CF1B54" w:rsidRDefault="00CA375F">
      <w:pPr>
        <w:pStyle w:val="ListParagraph"/>
        <w:numPr>
          <w:ilvl w:val="2"/>
          <w:numId w:val="5"/>
        </w:numPr>
        <w:tabs>
          <w:tab w:val="left" w:pos="2100"/>
        </w:tabs>
        <w:ind w:right="348" w:hanging="377"/>
        <w:jc w:val="left"/>
        <w:rPr>
          <w:sz w:val="24"/>
        </w:rPr>
      </w:pPr>
      <w:r>
        <w:rPr>
          <w:sz w:val="24"/>
        </w:rPr>
        <w:t>In cases where the primary reviewer is unable to attend the meeting on short notice, the IRB Chair will call upon other members to lead the review. If no other</w:t>
      </w:r>
      <w:r>
        <w:rPr>
          <w:sz w:val="24"/>
        </w:rPr>
        <w:t xml:space="preserve"> member feels</w:t>
      </w:r>
      <w:r>
        <w:rPr>
          <w:spacing w:val="-5"/>
          <w:sz w:val="24"/>
        </w:rPr>
        <w:t xml:space="preserve"> </w:t>
      </w:r>
      <w:r>
        <w:rPr>
          <w:sz w:val="24"/>
        </w:rPr>
        <w:t>comfortable</w:t>
      </w:r>
      <w:r>
        <w:rPr>
          <w:spacing w:val="-4"/>
          <w:sz w:val="24"/>
        </w:rPr>
        <w:t xml:space="preserve"> </w:t>
      </w:r>
      <w:r>
        <w:rPr>
          <w:sz w:val="24"/>
        </w:rPr>
        <w:t>leading</w:t>
      </w:r>
      <w:r>
        <w:rPr>
          <w:spacing w:val="-5"/>
          <w:sz w:val="24"/>
        </w:rPr>
        <w:t xml:space="preserve"> </w:t>
      </w:r>
      <w:r>
        <w:rPr>
          <w:sz w:val="24"/>
        </w:rPr>
        <w:t>the</w:t>
      </w:r>
      <w:r>
        <w:rPr>
          <w:spacing w:val="-4"/>
          <w:sz w:val="24"/>
        </w:rPr>
        <w:t xml:space="preserve"> </w:t>
      </w:r>
      <w:r>
        <w:rPr>
          <w:sz w:val="24"/>
        </w:rPr>
        <w:t>review,</w:t>
      </w:r>
      <w:r>
        <w:rPr>
          <w:spacing w:val="-4"/>
          <w:sz w:val="24"/>
        </w:rPr>
        <w:t xml:space="preserve"> </w:t>
      </w:r>
      <w:r>
        <w:rPr>
          <w:sz w:val="24"/>
        </w:rPr>
        <w:t>the</w:t>
      </w:r>
      <w:r>
        <w:rPr>
          <w:spacing w:val="-5"/>
          <w:sz w:val="24"/>
        </w:rPr>
        <w:t xml:space="preserve"> </w:t>
      </w:r>
      <w:r>
        <w:rPr>
          <w:sz w:val="24"/>
        </w:rPr>
        <w:t>new</w:t>
      </w:r>
      <w:r>
        <w:rPr>
          <w:spacing w:val="-4"/>
          <w:sz w:val="24"/>
        </w:rPr>
        <w:t xml:space="preserve"> </w:t>
      </w:r>
      <w:r>
        <w:rPr>
          <w:sz w:val="24"/>
        </w:rPr>
        <w:t>study</w:t>
      </w:r>
      <w:r>
        <w:rPr>
          <w:spacing w:val="-4"/>
          <w:sz w:val="24"/>
        </w:rPr>
        <w:t xml:space="preserve"> </w:t>
      </w:r>
      <w:r>
        <w:rPr>
          <w:sz w:val="24"/>
        </w:rPr>
        <w:t>is</w:t>
      </w:r>
      <w:r>
        <w:rPr>
          <w:spacing w:val="-5"/>
          <w:sz w:val="24"/>
        </w:rPr>
        <w:t xml:space="preserve"> </w:t>
      </w:r>
      <w:r>
        <w:rPr>
          <w:sz w:val="24"/>
        </w:rPr>
        <w:t>deferred</w:t>
      </w:r>
      <w:r>
        <w:rPr>
          <w:spacing w:val="-4"/>
          <w:sz w:val="24"/>
        </w:rPr>
        <w:t xml:space="preserve"> </w:t>
      </w:r>
      <w:r>
        <w:rPr>
          <w:sz w:val="24"/>
        </w:rPr>
        <w:t>until</w:t>
      </w:r>
      <w:r>
        <w:rPr>
          <w:spacing w:val="-5"/>
          <w:sz w:val="24"/>
        </w:rPr>
        <w:t xml:space="preserve"> </w:t>
      </w:r>
      <w:r>
        <w:rPr>
          <w:sz w:val="24"/>
        </w:rPr>
        <w:t>the</w:t>
      </w:r>
      <w:r>
        <w:rPr>
          <w:spacing w:val="-4"/>
          <w:sz w:val="24"/>
        </w:rPr>
        <w:t xml:space="preserve"> </w:t>
      </w:r>
      <w:r>
        <w:rPr>
          <w:sz w:val="24"/>
        </w:rPr>
        <w:t>next</w:t>
      </w:r>
      <w:r>
        <w:rPr>
          <w:spacing w:val="-4"/>
          <w:sz w:val="24"/>
        </w:rPr>
        <w:t xml:space="preserve"> </w:t>
      </w:r>
      <w:r>
        <w:rPr>
          <w:sz w:val="24"/>
        </w:rPr>
        <w:t>meeting.</w:t>
      </w:r>
    </w:p>
    <w:p w:rsidR="00CF1B54" w:rsidRDefault="00CA375F">
      <w:pPr>
        <w:pStyle w:val="ListParagraph"/>
        <w:numPr>
          <w:ilvl w:val="2"/>
          <w:numId w:val="5"/>
        </w:numPr>
        <w:tabs>
          <w:tab w:val="left" w:pos="2100"/>
        </w:tabs>
        <w:ind w:right="438" w:hanging="334"/>
        <w:jc w:val="left"/>
        <w:rPr>
          <w:sz w:val="24"/>
        </w:rPr>
      </w:pPr>
      <w:r>
        <w:rPr>
          <w:sz w:val="24"/>
        </w:rPr>
        <w:t>In</w:t>
      </w:r>
      <w:r>
        <w:rPr>
          <w:spacing w:val="-4"/>
          <w:sz w:val="24"/>
        </w:rPr>
        <w:t xml:space="preserve"> </w:t>
      </w:r>
      <w:r>
        <w:rPr>
          <w:sz w:val="24"/>
        </w:rPr>
        <w:t>cases</w:t>
      </w:r>
      <w:r>
        <w:rPr>
          <w:spacing w:val="-4"/>
          <w:sz w:val="24"/>
        </w:rPr>
        <w:t xml:space="preserve"> </w:t>
      </w:r>
      <w:r>
        <w:rPr>
          <w:sz w:val="24"/>
        </w:rPr>
        <w:t>where</w:t>
      </w:r>
      <w:r>
        <w:rPr>
          <w:spacing w:val="-4"/>
          <w:sz w:val="24"/>
        </w:rPr>
        <w:t xml:space="preserve"> </w:t>
      </w:r>
      <w:r>
        <w:rPr>
          <w:sz w:val="24"/>
        </w:rPr>
        <w:t>the</w:t>
      </w:r>
      <w:r>
        <w:rPr>
          <w:spacing w:val="-4"/>
          <w:sz w:val="24"/>
        </w:rPr>
        <w:t xml:space="preserve"> </w:t>
      </w:r>
      <w:r>
        <w:rPr>
          <w:sz w:val="24"/>
        </w:rPr>
        <w:t>IRB</w:t>
      </w:r>
      <w:r>
        <w:rPr>
          <w:spacing w:val="-4"/>
          <w:sz w:val="24"/>
        </w:rPr>
        <w:t xml:space="preserve"> </w:t>
      </w:r>
      <w:r>
        <w:rPr>
          <w:sz w:val="24"/>
        </w:rPr>
        <w:t>Chair</w:t>
      </w:r>
      <w:r>
        <w:rPr>
          <w:spacing w:val="-4"/>
          <w:sz w:val="24"/>
        </w:rPr>
        <w:t xml:space="preserve"> </w:t>
      </w:r>
      <w:r>
        <w:rPr>
          <w:sz w:val="24"/>
        </w:rPr>
        <w:t>determines</w:t>
      </w:r>
      <w:r>
        <w:rPr>
          <w:spacing w:val="-4"/>
          <w:sz w:val="24"/>
        </w:rPr>
        <w:t xml:space="preserve"> </w:t>
      </w:r>
      <w:r>
        <w:rPr>
          <w:sz w:val="24"/>
        </w:rPr>
        <w:t>that</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4"/>
          <w:sz w:val="24"/>
        </w:rPr>
        <w:t xml:space="preserve"> </w:t>
      </w:r>
      <w:r>
        <w:rPr>
          <w:sz w:val="24"/>
        </w:rPr>
        <w:t>reviewers</w:t>
      </w:r>
      <w:r>
        <w:rPr>
          <w:spacing w:val="-4"/>
          <w:sz w:val="24"/>
        </w:rPr>
        <w:t xml:space="preserve"> </w:t>
      </w:r>
      <w:r>
        <w:rPr>
          <w:sz w:val="24"/>
        </w:rPr>
        <w:t>are</w:t>
      </w:r>
      <w:r>
        <w:rPr>
          <w:spacing w:val="-4"/>
          <w:sz w:val="24"/>
        </w:rPr>
        <w:t xml:space="preserve"> </w:t>
      </w:r>
      <w:r>
        <w:rPr>
          <w:sz w:val="24"/>
        </w:rPr>
        <w:t>required, the IRB Chair will designate additional</w:t>
      </w:r>
      <w:r>
        <w:rPr>
          <w:spacing w:val="-4"/>
          <w:sz w:val="24"/>
        </w:rPr>
        <w:t xml:space="preserve"> </w:t>
      </w:r>
      <w:r>
        <w:rPr>
          <w:sz w:val="24"/>
        </w:rPr>
        <w:t>reviewers.</w:t>
      </w:r>
    </w:p>
    <w:p w:rsidR="00CF1B54" w:rsidRDefault="00CF1B54">
      <w:pPr>
        <w:pStyle w:val="BodyText"/>
        <w:spacing w:before="11"/>
        <w:rPr>
          <w:sz w:val="23"/>
        </w:rPr>
      </w:pPr>
    </w:p>
    <w:p w:rsidR="00CF1B54" w:rsidRDefault="00CA375F">
      <w:pPr>
        <w:pStyle w:val="ListParagraph"/>
        <w:numPr>
          <w:ilvl w:val="0"/>
          <w:numId w:val="5"/>
        </w:numPr>
        <w:tabs>
          <w:tab w:val="left" w:pos="660"/>
        </w:tabs>
        <w:ind w:right="534"/>
        <w:rPr>
          <w:i/>
          <w:sz w:val="24"/>
        </w:rPr>
      </w:pPr>
      <w:r>
        <w:rPr>
          <w:sz w:val="24"/>
        </w:rPr>
        <w:t>Research investigators wishing to perform clinical investigations of drugs or devices, or wishing to perform</w:t>
      </w:r>
      <w:r>
        <w:rPr>
          <w:spacing w:val="-6"/>
          <w:sz w:val="24"/>
        </w:rPr>
        <w:t xml:space="preserve"> </w:t>
      </w:r>
      <w:r>
        <w:rPr>
          <w:sz w:val="24"/>
        </w:rPr>
        <w:t>behavioral</w:t>
      </w:r>
      <w:r>
        <w:rPr>
          <w:spacing w:val="-5"/>
          <w:sz w:val="24"/>
        </w:rPr>
        <w:t xml:space="preserve"> </w:t>
      </w:r>
      <w:r>
        <w:rPr>
          <w:sz w:val="24"/>
        </w:rPr>
        <w:t>research</w:t>
      </w:r>
      <w:r>
        <w:rPr>
          <w:spacing w:val="-5"/>
          <w:sz w:val="24"/>
        </w:rPr>
        <w:t xml:space="preserve"> </w:t>
      </w:r>
      <w:r>
        <w:rPr>
          <w:sz w:val="24"/>
        </w:rPr>
        <w:t>within</w:t>
      </w:r>
      <w:r>
        <w:rPr>
          <w:spacing w:val="-5"/>
          <w:sz w:val="24"/>
        </w:rPr>
        <w:t xml:space="preserve"> </w:t>
      </w:r>
      <w:r>
        <w:rPr>
          <w:sz w:val="24"/>
        </w:rPr>
        <w:t>PPMH</w:t>
      </w:r>
      <w:r>
        <w:rPr>
          <w:spacing w:val="-7"/>
          <w:sz w:val="24"/>
        </w:rPr>
        <w:t xml:space="preserve"> </w:t>
      </w:r>
      <w:r>
        <w:rPr>
          <w:sz w:val="24"/>
        </w:rPr>
        <w:t>must</w:t>
      </w:r>
      <w:r>
        <w:rPr>
          <w:spacing w:val="-5"/>
          <w:sz w:val="24"/>
        </w:rPr>
        <w:t xml:space="preserve"> </w:t>
      </w:r>
      <w:r>
        <w:rPr>
          <w:sz w:val="24"/>
        </w:rPr>
        <w:t>submit</w:t>
      </w:r>
      <w:r>
        <w:rPr>
          <w:spacing w:val="-5"/>
          <w:sz w:val="24"/>
        </w:rPr>
        <w:t xml:space="preserve"> </w:t>
      </w:r>
      <w:r>
        <w:rPr>
          <w:sz w:val="24"/>
        </w:rPr>
        <w:t>an</w:t>
      </w:r>
      <w:r>
        <w:rPr>
          <w:spacing w:val="-5"/>
          <w:sz w:val="24"/>
        </w:rPr>
        <w:t xml:space="preserve"> </w:t>
      </w:r>
      <w:r>
        <w:rPr>
          <w:sz w:val="24"/>
        </w:rPr>
        <w:t>initial</w:t>
      </w:r>
      <w:r>
        <w:rPr>
          <w:spacing w:val="-5"/>
          <w:sz w:val="24"/>
        </w:rPr>
        <w:t xml:space="preserve"> </w:t>
      </w:r>
      <w:r>
        <w:rPr>
          <w:sz w:val="24"/>
        </w:rPr>
        <w:t>application</w:t>
      </w:r>
      <w:r>
        <w:rPr>
          <w:spacing w:val="-5"/>
          <w:sz w:val="24"/>
        </w:rPr>
        <w:t xml:space="preserve"> </w:t>
      </w:r>
      <w:r>
        <w:rPr>
          <w:sz w:val="24"/>
        </w:rPr>
        <w:t>(See</w:t>
      </w:r>
      <w:r>
        <w:rPr>
          <w:spacing w:val="-4"/>
          <w:sz w:val="24"/>
        </w:rPr>
        <w:t xml:space="preserve"> </w:t>
      </w:r>
      <w:r>
        <w:rPr>
          <w:i/>
          <w:sz w:val="24"/>
        </w:rPr>
        <w:t>IRB</w:t>
      </w:r>
      <w:r>
        <w:rPr>
          <w:i/>
          <w:spacing w:val="-5"/>
          <w:sz w:val="24"/>
        </w:rPr>
        <w:t xml:space="preserve"> </w:t>
      </w:r>
      <w:r>
        <w:rPr>
          <w:i/>
          <w:sz w:val="24"/>
        </w:rPr>
        <w:t>Application</w:t>
      </w:r>
      <w:r>
        <w:rPr>
          <w:i/>
          <w:spacing w:val="-6"/>
          <w:sz w:val="24"/>
        </w:rPr>
        <w:t xml:space="preserve"> </w:t>
      </w:r>
      <w:r>
        <w:rPr>
          <w:i/>
          <w:sz w:val="24"/>
        </w:rPr>
        <w:t>for</w:t>
      </w:r>
    </w:p>
    <w:p w:rsidR="00CF1B54" w:rsidRDefault="00CF1B54">
      <w:pPr>
        <w:rPr>
          <w:sz w:val="24"/>
        </w:rPr>
        <w:sectPr w:rsidR="00CF1B54">
          <w:pgSz w:w="12240" w:h="15840"/>
          <w:pgMar w:top="1360" w:right="1220" w:bottom="1520" w:left="1140" w:header="0" w:footer="1338" w:gutter="0"/>
          <w:cols w:space="720"/>
        </w:sectPr>
      </w:pPr>
    </w:p>
    <w:p w:rsidR="00CF1B54" w:rsidRDefault="00CA375F">
      <w:pPr>
        <w:spacing w:before="79"/>
        <w:ind w:left="660" w:right="1170"/>
        <w:rPr>
          <w:sz w:val="24"/>
        </w:rPr>
      </w:pPr>
      <w:r>
        <w:rPr>
          <w:i/>
          <w:sz w:val="24"/>
        </w:rPr>
        <w:t xml:space="preserve">Approval of Research Involving Human Participants </w:t>
      </w:r>
      <w:r>
        <w:rPr>
          <w:sz w:val="24"/>
        </w:rPr>
        <w:t>form) to the IRB along with the following supplementary material:</w:t>
      </w:r>
    </w:p>
    <w:p w:rsidR="00CF1B54" w:rsidRDefault="00CA375F">
      <w:pPr>
        <w:pStyle w:val="ListParagraph"/>
        <w:numPr>
          <w:ilvl w:val="1"/>
          <w:numId w:val="5"/>
        </w:numPr>
        <w:tabs>
          <w:tab w:val="left" w:pos="1380"/>
        </w:tabs>
        <w:spacing w:line="275" w:lineRule="exact"/>
        <w:rPr>
          <w:sz w:val="24"/>
        </w:rPr>
      </w:pPr>
      <w:r>
        <w:rPr>
          <w:sz w:val="24"/>
        </w:rPr>
        <w:t>The name of the principal investigator and current curricula vitae</w:t>
      </w:r>
      <w:r>
        <w:rPr>
          <w:spacing w:val="-10"/>
          <w:sz w:val="24"/>
        </w:rPr>
        <w:t xml:space="preserve"> </w:t>
      </w:r>
      <w:r>
        <w:rPr>
          <w:sz w:val="24"/>
        </w:rPr>
        <w:t>(CV).</w:t>
      </w:r>
    </w:p>
    <w:p w:rsidR="00CF1B54" w:rsidRDefault="00CA375F">
      <w:pPr>
        <w:pStyle w:val="ListParagraph"/>
        <w:numPr>
          <w:ilvl w:val="1"/>
          <w:numId w:val="5"/>
        </w:numPr>
        <w:tabs>
          <w:tab w:val="left" w:pos="1380"/>
        </w:tabs>
        <w:spacing w:line="275" w:lineRule="exact"/>
        <w:rPr>
          <w:sz w:val="24"/>
        </w:rPr>
      </w:pPr>
      <w:r>
        <w:rPr>
          <w:sz w:val="24"/>
        </w:rPr>
        <w:t>A list of all proposed co-investigators and their</w:t>
      </w:r>
      <w:r>
        <w:rPr>
          <w:spacing w:val="-4"/>
          <w:sz w:val="24"/>
        </w:rPr>
        <w:t xml:space="preserve"> </w:t>
      </w:r>
      <w:r>
        <w:rPr>
          <w:sz w:val="24"/>
        </w:rPr>
        <w:t>CVs.</w:t>
      </w:r>
    </w:p>
    <w:p w:rsidR="00CF1B54" w:rsidRDefault="00CA375F">
      <w:pPr>
        <w:pStyle w:val="ListParagraph"/>
        <w:numPr>
          <w:ilvl w:val="1"/>
          <w:numId w:val="5"/>
        </w:numPr>
        <w:tabs>
          <w:tab w:val="left" w:pos="1379"/>
          <w:tab w:val="left" w:pos="1380"/>
        </w:tabs>
        <w:spacing w:before="1"/>
        <w:ind w:right="289"/>
        <w:rPr>
          <w:sz w:val="24"/>
        </w:rPr>
      </w:pPr>
      <w:r>
        <w:rPr>
          <w:sz w:val="24"/>
        </w:rPr>
        <w:t>A copy of th</w:t>
      </w:r>
      <w:r>
        <w:rPr>
          <w:sz w:val="24"/>
        </w:rPr>
        <w:t>e investigative protocol complete with background information on any human studies demonstrating safety and efficacy of the product, the proposed investigation, attendant laboratory, radiologic and other diagnostic procedures involved in the use of the inv</w:t>
      </w:r>
      <w:r>
        <w:rPr>
          <w:sz w:val="24"/>
        </w:rPr>
        <w:t>estigative drug or device, and any know adverse reactions or side effects to the use of the device or product or from participation in the behavioral</w:t>
      </w:r>
      <w:r>
        <w:rPr>
          <w:spacing w:val="-5"/>
          <w:sz w:val="24"/>
        </w:rPr>
        <w:t xml:space="preserve"> </w:t>
      </w:r>
      <w:r>
        <w:rPr>
          <w:sz w:val="24"/>
        </w:rPr>
        <w:t>research.</w:t>
      </w:r>
    </w:p>
    <w:p w:rsidR="00CF1B54" w:rsidRDefault="00CA375F">
      <w:pPr>
        <w:pStyle w:val="ListParagraph"/>
        <w:numPr>
          <w:ilvl w:val="1"/>
          <w:numId w:val="5"/>
        </w:numPr>
        <w:tabs>
          <w:tab w:val="left" w:pos="1380"/>
        </w:tabs>
        <w:spacing w:line="275" w:lineRule="exact"/>
        <w:rPr>
          <w:sz w:val="24"/>
        </w:rPr>
      </w:pPr>
      <w:r>
        <w:rPr>
          <w:sz w:val="24"/>
        </w:rPr>
        <w:t>A copy of the proposed Informed Consent</w:t>
      </w:r>
      <w:r>
        <w:rPr>
          <w:spacing w:val="-4"/>
          <w:sz w:val="24"/>
        </w:rPr>
        <w:t xml:space="preserve"> </w:t>
      </w:r>
      <w:r>
        <w:rPr>
          <w:sz w:val="24"/>
        </w:rPr>
        <w:t>document.</w:t>
      </w:r>
    </w:p>
    <w:p w:rsidR="00CF1B54" w:rsidRDefault="00CA375F">
      <w:pPr>
        <w:pStyle w:val="ListParagraph"/>
        <w:numPr>
          <w:ilvl w:val="1"/>
          <w:numId w:val="5"/>
        </w:numPr>
        <w:tabs>
          <w:tab w:val="left" w:pos="1380"/>
        </w:tabs>
        <w:spacing w:line="275" w:lineRule="exact"/>
        <w:rPr>
          <w:sz w:val="24"/>
        </w:rPr>
      </w:pPr>
      <w:r>
        <w:rPr>
          <w:sz w:val="24"/>
        </w:rPr>
        <w:t>Any relevant grant</w:t>
      </w:r>
      <w:r>
        <w:rPr>
          <w:spacing w:val="-1"/>
          <w:sz w:val="24"/>
        </w:rPr>
        <w:t xml:space="preserve"> </w:t>
      </w:r>
      <w:r>
        <w:rPr>
          <w:sz w:val="24"/>
        </w:rPr>
        <w:t>application(s).</w:t>
      </w:r>
    </w:p>
    <w:p w:rsidR="00CF1B54" w:rsidRDefault="00CA375F">
      <w:pPr>
        <w:pStyle w:val="ListParagraph"/>
        <w:numPr>
          <w:ilvl w:val="1"/>
          <w:numId w:val="5"/>
        </w:numPr>
        <w:tabs>
          <w:tab w:val="left" w:pos="1379"/>
          <w:tab w:val="left" w:pos="1380"/>
        </w:tabs>
        <w:spacing w:line="275" w:lineRule="exact"/>
        <w:rPr>
          <w:sz w:val="24"/>
        </w:rPr>
      </w:pPr>
      <w:r>
        <w:rPr>
          <w:sz w:val="24"/>
        </w:rPr>
        <w:t>Investigato</w:t>
      </w:r>
      <w:r>
        <w:rPr>
          <w:sz w:val="24"/>
        </w:rPr>
        <w:t>r Brochure (if available) or Instructions for Use (if one</w:t>
      </w:r>
      <w:r>
        <w:rPr>
          <w:spacing w:val="-7"/>
          <w:sz w:val="24"/>
        </w:rPr>
        <w:t xml:space="preserve"> </w:t>
      </w:r>
      <w:r>
        <w:rPr>
          <w:sz w:val="24"/>
        </w:rPr>
        <w:t>exists).</w:t>
      </w:r>
    </w:p>
    <w:p w:rsidR="00CF1B54" w:rsidRDefault="00CA375F">
      <w:pPr>
        <w:pStyle w:val="ListParagraph"/>
        <w:numPr>
          <w:ilvl w:val="1"/>
          <w:numId w:val="5"/>
        </w:numPr>
        <w:tabs>
          <w:tab w:val="left" w:pos="1380"/>
        </w:tabs>
        <w:spacing w:before="1"/>
        <w:ind w:right="773"/>
        <w:rPr>
          <w:sz w:val="24"/>
        </w:rPr>
      </w:pPr>
      <w:r>
        <w:rPr>
          <w:sz w:val="24"/>
        </w:rPr>
        <w:t>Any recruitment materials, including advertisements and websites intended to be seen or heard by potential</w:t>
      </w:r>
      <w:r>
        <w:rPr>
          <w:spacing w:val="-1"/>
          <w:sz w:val="24"/>
        </w:rPr>
        <w:t xml:space="preserve"> </w:t>
      </w:r>
      <w:r>
        <w:rPr>
          <w:sz w:val="24"/>
        </w:rPr>
        <w:t>subjects.</w:t>
      </w:r>
    </w:p>
    <w:p w:rsidR="00CF1B54" w:rsidRDefault="00CF1B54">
      <w:pPr>
        <w:pStyle w:val="BodyText"/>
        <w:spacing w:before="11"/>
        <w:rPr>
          <w:sz w:val="23"/>
        </w:rPr>
      </w:pPr>
    </w:p>
    <w:p w:rsidR="00CF1B54" w:rsidRDefault="00CA375F">
      <w:pPr>
        <w:pStyle w:val="ListParagraph"/>
        <w:numPr>
          <w:ilvl w:val="0"/>
          <w:numId w:val="5"/>
        </w:numPr>
        <w:tabs>
          <w:tab w:val="left" w:pos="660"/>
        </w:tabs>
        <w:ind w:right="397"/>
        <w:rPr>
          <w:sz w:val="24"/>
        </w:rPr>
      </w:pPr>
      <w:r>
        <w:rPr>
          <w:sz w:val="24"/>
        </w:rPr>
        <w:t>Research investigators must be trained in human subject protections. Ce</w:t>
      </w:r>
      <w:r>
        <w:rPr>
          <w:sz w:val="24"/>
        </w:rPr>
        <w:t>rtificate or other evidence of completion of training must be submitted before final approval of IRB. The following websites are potential resources to fulfill this</w:t>
      </w:r>
      <w:r>
        <w:rPr>
          <w:spacing w:val="-2"/>
          <w:sz w:val="24"/>
        </w:rPr>
        <w:t xml:space="preserve"> </w:t>
      </w:r>
      <w:r>
        <w:rPr>
          <w:sz w:val="24"/>
        </w:rPr>
        <w:t>requirement:</w:t>
      </w:r>
    </w:p>
    <w:p w:rsidR="00CF1B54" w:rsidRDefault="00CF1B54">
      <w:pPr>
        <w:pStyle w:val="BodyText"/>
      </w:pPr>
    </w:p>
    <w:p w:rsidR="00CF1B54" w:rsidRDefault="00CA375F">
      <w:pPr>
        <w:pStyle w:val="BodyText"/>
        <w:ind w:left="660" w:right="4712"/>
      </w:pPr>
      <w:r>
        <w:t xml:space="preserve">OHRP (Office of Human Research Protection): </w:t>
      </w:r>
      <w:hyperlink r:id="rId8">
        <w:r>
          <w:rPr>
            <w:color w:val="0000FF"/>
            <w:u w:val="single" w:color="0000FF"/>
          </w:rPr>
          <w:t>http://ohrp-ed.od.nih.gov/CBTs/Assurance/login.asp</w:t>
        </w:r>
      </w:hyperlink>
    </w:p>
    <w:p w:rsidR="00CF1B54" w:rsidRDefault="00CF1B54">
      <w:pPr>
        <w:pStyle w:val="BodyText"/>
        <w:rPr>
          <w:sz w:val="16"/>
        </w:rPr>
      </w:pPr>
    </w:p>
    <w:p w:rsidR="00CF1B54" w:rsidRDefault="00CA375F">
      <w:pPr>
        <w:pStyle w:val="BodyText"/>
        <w:spacing w:before="92" w:line="275" w:lineRule="exact"/>
        <w:ind w:left="660"/>
      </w:pPr>
      <w:r>
        <w:t>NIH (National Institute of Health)</w:t>
      </w:r>
    </w:p>
    <w:p w:rsidR="00CF1B54" w:rsidRDefault="00CA375F">
      <w:pPr>
        <w:pStyle w:val="BodyText"/>
        <w:spacing w:line="275" w:lineRule="exact"/>
        <w:ind w:left="660"/>
      </w:pPr>
      <w:hyperlink r:id="rId9">
        <w:r>
          <w:rPr>
            <w:color w:val="0000FF"/>
            <w:u w:val="single" w:color="0000FF"/>
          </w:rPr>
          <w:t>http://cancer.gov/clinicaltrials/learning/page2</w:t>
        </w:r>
      </w:hyperlink>
      <w:r>
        <w:rPr>
          <w:color w:val="0000FF"/>
        </w:rPr>
        <w:t xml:space="preserve"> </w:t>
      </w:r>
      <w:r>
        <w:t>(click on “Protecting Human Research Participants”)</w:t>
      </w:r>
    </w:p>
    <w:p w:rsidR="00CF1B54" w:rsidRDefault="00CF1B54">
      <w:pPr>
        <w:pStyle w:val="BodyText"/>
        <w:rPr>
          <w:sz w:val="16"/>
        </w:rPr>
      </w:pPr>
    </w:p>
    <w:p w:rsidR="00CF1B54" w:rsidRDefault="00CA375F">
      <w:pPr>
        <w:pStyle w:val="BodyText"/>
        <w:spacing w:before="92"/>
        <w:ind w:left="660" w:right="4287"/>
      </w:pPr>
      <w:r>
        <w:t xml:space="preserve">The Collaborative Institutional Training Initiative website: </w:t>
      </w:r>
      <w:hyperlink r:id="rId10">
        <w:r>
          <w:rPr>
            <w:color w:val="0000FF"/>
            <w:u w:val="single" w:color="0000FF"/>
          </w:rPr>
          <w:t>https://www.citiprogram.org/</w:t>
        </w:r>
      </w:hyperlink>
    </w:p>
    <w:p w:rsidR="00CF1B54" w:rsidRDefault="00CF1B54">
      <w:pPr>
        <w:pStyle w:val="BodyText"/>
        <w:rPr>
          <w:sz w:val="16"/>
        </w:rPr>
      </w:pPr>
    </w:p>
    <w:p w:rsidR="00CF1B54" w:rsidRDefault="00CA375F">
      <w:pPr>
        <w:pStyle w:val="BodyText"/>
        <w:spacing w:before="93"/>
        <w:ind w:left="659" w:right="394"/>
      </w:pPr>
      <w:r>
        <w:t>Principal investigators who are considering conducting NIH research must review the following presentation and complete the module tests with test results forwarded to the PPMH Office of Clinical Research:</w:t>
      </w:r>
    </w:p>
    <w:p w:rsidR="00CF1B54" w:rsidRDefault="00CA375F">
      <w:pPr>
        <w:pStyle w:val="BodyText"/>
        <w:spacing w:line="275" w:lineRule="exact"/>
        <w:ind w:left="659"/>
      </w:pPr>
      <w:r>
        <w:t>NIH Training:</w:t>
      </w:r>
      <w:r>
        <w:rPr>
          <w:spacing w:val="53"/>
        </w:rPr>
        <w:t xml:space="preserve"> </w:t>
      </w:r>
      <w:hyperlink r:id="rId11">
        <w:r>
          <w:rPr>
            <w:color w:val="0000FF"/>
            <w:u w:val="single" w:color="0000FF"/>
          </w:rPr>
          <w:t>http://www.nihtraining.com/crtpub_508/index.html</w:t>
        </w:r>
      </w:hyperlink>
    </w:p>
    <w:p w:rsidR="00CF1B54" w:rsidRDefault="00CF1B54">
      <w:pPr>
        <w:pStyle w:val="BodyText"/>
        <w:spacing w:before="10"/>
        <w:rPr>
          <w:sz w:val="15"/>
        </w:rPr>
      </w:pPr>
    </w:p>
    <w:p w:rsidR="00CF1B54" w:rsidRDefault="00CA375F">
      <w:pPr>
        <w:pStyle w:val="BodyText"/>
        <w:spacing w:before="93"/>
        <w:ind w:left="660" w:right="710"/>
      </w:pPr>
      <w:r>
        <w:t>Updated, signed and dated CVs will be required every two (2) years in tandem with required good clinical practice retraining.</w:t>
      </w:r>
    </w:p>
    <w:p w:rsidR="00CF1B54" w:rsidRDefault="00CF1B54">
      <w:pPr>
        <w:pStyle w:val="BodyText"/>
      </w:pPr>
    </w:p>
    <w:p w:rsidR="00CF1B54" w:rsidRDefault="00CA375F">
      <w:pPr>
        <w:pStyle w:val="ListParagraph"/>
        <w:numPr>
          <w:ilvl w:val="0"/>
          <w:numId w:val="5"/>
        </w:numPr>
        <w:tabs>
          <w:tab w:val="left" w:pos="660"/>
        </w:tabs>
        <w:spacing w:before="1"/>
        <w:ind w:right="707"/>
        <w:rPr>
          <w:sz w:val="24"/>
        </w:rPr>
      </w:pPr>
      <w:r>
        <w:rPr>
          <w:sz w:val="24"/>
        </w:rPr>
        <w:t>The</w:t>
      </w:r>
      <w:r>
        <w:rPr>
          <w:spacing w:val="-5"/>
          <w:sz w:val="24"/>
        </w:rPr>
        <w:t xml:space="preserve"> </w:t>
      </w:r>
      <w:r>
        <w:rPr>
          <w:sz w:val="24"/>
        </w:rPr>
        <w:t>primary</w:t>
      </w:r>
      <w:r>
        <w:rPr>
          <w:spacing w:val="-4"/>
          <w:sz w:val="24"/>
        </w:rPr>
        <w:t xml:space="preserve"> </w:t>
      </w:r>
      <w:r>
        <w:rPr>
          <w:sz w:val="24"/>
        </w:rPr>
        <w:t>investigator</w:t>
      </w:r>
      <w:r>
        <w:rPr>
          <w:spacing w:val="-5"/>
          <w:sz w:val="24"/>
        </w:rPr>
        <w:t xml:space="preserve"> </w:t>
      </w:r>
      <w:r>
        <w:rPr>
          <w:sz w:val="24"/>
        </w:rPr>
        <w:t>(or</w:t>
      </w:r>
      <w:r>
        <w:rPr>
          <w:spacing w:val="-4"/>
          <w:sz w:val="24"/>
        </w:rPr>
        <w:t xml:space="preserve"> </w:t>
      </w:r>
      <w:r>
        <w:rPr>
          <w:sz w:val="24"/>
        </w:rPr>
        <w:t>his/her</w:t>
      </w:r>
      <w:r>
        <w:rPr>
          <w:spacing w:val="-4"/>
          <w:sz w:val="24"/>
        </w:rPr>
        <w:t xml:space="preserve"> </w:t>
      </w:r>
      <w:r>
        <w:rPr>
          <w:sz w:val="24"/>
        </w:rPr>
        <w:t>physician</w:t>
      </w:r>
      <w:r>
        <w:rPr>
          <w:spacing w:val="-5"/>
          <w:sz w:val="24"/>
        </w:rPr>
        <w:t xml:space="preserve"> </w:t>
      </w:r>
      <w:r>
        <w:rPr>
          <w:sz w:val="24"/>
        </w:rPr>
        <w:t>alternate)</w:t>
      </w:r>
      <w:r>
        <w:rPr>
          <w:spacing w:val="-4"/>
          <w:sz w:val="24"/>
        </w:rPr>
        <w:t xml:space="preserve"> </w:t>
      </w:r>
      <w:r>
        <w:rPr>
          <w:sz w:val="24"/>
        </w:rPr>
        <w:t>is</w:t>
      </w:r>
      <w:r>
        <w:rPr>
          <w:spacing w:val="-4"/>
          <w:sz w:val="24"/>
        </w:rPr>
        <w:t xml:space="preserve"> </w:t>
      </w:r>
      <w:r>
        <w:rPr>
          <w:sz w:val="24"/>
        </w:rPr>
        <w:t>required</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present</w:t>
      </w:r>
      <w:r>
        <w:rPr>
          <w:spacing w:val="-5"/>
          <w:sz w:val="24"/>
        </w:rPr>
        <w:t xml:space="preserve"> </w:t>
      </w:r>
      <w:r>
        <w:rPr>
          <w:sz w:val="24"/>
        </w:rPr>
        <w:t>at</w:t>
      </w:r>
      <w:r>
        <w:rPr>
          <w:spacing w:val="-4"/>
          <w:sz w:val="24"/>
        </w:rPr>
        <w:t xml:space="preserve"> </w:t>
      </w:r>
      <w:r>
        <w:rPr>
          <w:sz w:val="24"/>
        </w:rPr>
        <w:t>the</w:t>
      </w:r>
      <w:r>
        <w:rPr>
          <w:spacing w:val="-4"/>
          <w:sz w:val="24"/>
        </w:rPr>
        <w:t xml:space="preserve"> </w:t>
      </w:r>
      <w:r>
        <w:rPr>
          <w:sz w:val="24"/>
        </w:rPr>
        <w:t>meeting</w:t>
      </w:r>
      <w:r>
        <w:rPr>
          <w:spacing w:val="-5"/>
          <w:sz w:val="24"/>
        </w:rPr>
        <w:t xml:space="preserve"> </w:t>
      </w:r>
      <w:r>
        <w:rPr>
          <w:sz w:val="24"/>
        </w:rPr>
        <w:t>to discuss the protocol and answer committee members’</w:t>
      </w:r>
      <w:r>
        <w:rPr>
          <w:spacing w:val="-6"/>
          <w:sz w:val="24"/>
        </w:rPr>
        <w:t xml:space="preserve"> </w:t>
      </w:r>
      <w:r>
        <w:rPr>
          <w:sz w:val="24"/>
        </w:rPr>
        <w:t>questions.</w:t>
      </w:r>
    </w:p>
    <w:p w:rsidR="00CF1B54" w:rsidRDefault="00CF1B54">
      <w:pPr>
        <w:pStyle w:val="BodyText"/>
        <w:spacing w:before="10"/>
        <w:rPr>
          <w:sz w:val="23"/>
        </w:rPr>
      </w:pPr>
    </w:p>
    <w:p w:rsidR="00CF1B54" w:rsidRDefault="00CA375F">
      <w:pPr>
        <w:pStyle w:val="ListParagraph"/>
        <w:numPr>
          <w:ilvl w:val="0"/>
          <w:numId w:val="5"/>
        </w:numPr>
        <w:tabs>
          <w:tab w:val="left" w:pos="660"/>
        </w:tabs>
        <w:ind w:right="387"/>
        <w:rPr>
          <w:sz w:val="24"/>
        </w:rPr>
      </w:pPr>
      <w:r>
        <w:rPr>
          <w:sz w:val="24"/>
        </w:rPr>
        <w:t>The IRB Coordinator will assemble, in electronic form, all requests for review and distribute same to IRB members via the IRB SharePoint s</w:t>
      </w:r>
      <w:r>
        <w:rPr>
          <w:sz w:val="24"/>
        </w:rPr>
        <w:t>ite at least seven (7) days prior to the meeting at which the request will be considered. It is the responsibility of each IRB member to review the materials and be prepared to listen thoughtfully to the study presentation, to ask questions and to identify</w:t>
      </w:r>
      <w:r>
        <w:rPr>
          <w:sz w:val="24"/>
        </w:rPr>
        <w:t xml:space="preserve"> any concerns with the proposed study or the</w:t>
      </w:r>
      <w:r>
        <w:rPr>
          <w:spacing w:val="-3"/>
          <w:sz w:val="24"/>
        </w:rPr>
        <w:t xml:space="preserve"> </w:t>
      </w:r>
      <w:r>
        <w:rPr>
          <w:sz w:val="24"/>
        </w:rPr>
        <w:t>documentation.</w:t>
      </w:r>
    </w:p>
    <w:p w:rsidR="00CF1B54" w:rsidRDefault="00CF1B54">
      <w:pPr>
        <w:pStyle w:val="BodyText"/>
      </w:pPr>
    </w:p>
    <w:p w:rsidR="00CF1B54" w:rsidRDefault="00CA375F">
      <w:pPr>
        <w:pStyle w:val="ListParagraph"/>
        <w:numPr>
          <w:ilvl w:val="0"/>
          <w:numId w:val="5"/>
        </w:numPr>
        <w:tabs>
          <w:tab w:val="left" w:pos="660"/>
        </w:tabs>
        <w:spacing w:before="1"/>
        <w:rPr>
          <w:sz w:val="24"/>
        </w:rPr>
      </w:pPr>
      <w:r>
        <w:rPr>
          <w:sz w:val="24"/>
        </w:rPr>
        <w:t>Notice of Decision. The IRB may take any of the following</w:t>
      </w:r>
      <w:r>
        <w:rPr>
          <w:spacing w:val="-9"/>
          <w:sz w:val="24"/>
        </w:rPr>
        <w:t xml:space="preserve"> </w:t>
      </w:r>
      <w:r>
        <w:rPr>
          <w:sz w:val="24"/>
        </w:rPr>
        <w:t>actions:</w:t>
      </w:r>
    </w:p>
    <w:p w:rsidR="00CF1B54" w:rsidRDefault="00CF1B54">
      <w:pPr>
        <w:rPr>
          <w:sz w:val="24"/>
        </w:rPr>
        <w:sectPr w:rsidR="00CF1B54">
          <w:pgSz w:w="12240" w:h="15840"/>
          <w:pgMar w:top="1360" w:right="1220" w:bottom="1520" w:left="1140" w:header="0" w:footer="1338" w:gutter="0"/>
          <w:cols w:space="720"/>
        </w:sectPr>
      </w:pPr>
    </w:p>
    <w:p w:rsidR="00CF1B54" w:rsidRDefault="00CA375F">
      <w:pPr>
        <w:pStyle w:val="ListParagraph"/>
        <w:numPr>
          <w:ilvl w:val="1"/>
          <w:numId w:val="5"/>
        </w:numPr>
        <w:tabs>
          <w:tab w:val="left" w:pos="1380"/>
        </w:tabs>
        <w:spacing w:before="79" w:line="275" w:lineRule="exact"/>
        <w:rPr>
          <w:sz w:val="24"/>
        </w:rPr>
      </w:pPr>
      <w:r>
        <w:rPr>
          <w:sz w:val="24"/>
        </w:rPr>
        <w:t>Approve</w:t>
      </w:r>
    </w:p>
    <w:p w:rsidR="00CF1B54" w:rsidRDefault="00CA375F">
      <w:pPr>
        <w:pStyle w:val="ListParagraph"/>
        <w:numPr>
          <w:ilvl w:val="1"/>
          <w:numId w:val="5"/>
        </w:numPr>
        <w:tabs>
          <w:tab w:val="left" w:pos="1380"/>
        </w:tabs>
        <w:spacing w:line="275" w:lineRule="exact"/>
        <w:rPr>
          <w:sz w:val="24"/>
        </w:rPr>
      </w:pPr>
      <w:r>
        <w:rPr>
          <w:sz w:val="24"/>
        </w:rPr>
        <w:t>Approve with Minor</w:t>
      </w:r>
      <w:r>
        <w:rPr>
          <w:spacing w:val="-1"/>
          <w:sz w:val="24"/>
        </w:rPr>
        <w:t xml:space="preserve"> </w:t>
      </w:r>
      <w:r>
        <w:rPr>
          <w:sz w:val="24"/>
        </w:rPr>
        <w:t>Modifications</w:t>
      </w:r>
    </w:p>
    <w:p w:rsidR="00CF1B54" w:rsidRDefault="00CA375F">
      <w:pPr>
        <w:pStyle w:val="ListParagraph"/>
        <w:numPr>
          <w:ilvl w:val="1"/>
          <w:numId w:val="5"/>
        </w:numPr>
        <w:tabs>
          <w:tab w:val="left" w:pos="1379"/>
          <w:tab w:val="left" w:pos="1380"/>
        </w:tabs>
        <w:spacing w:before="1" w:line="275" w:lineRule="exact"/>
        <w:rPr>
          <w:sz w:val="24"/>
        </w:rPr>
      </w:pPr>
      <w:r>
        <w:rPr>
          <w:sz w:val="24"/>
        </w:rPr>
        <w:t>Table</w:t>
      </w:r>
    </w:p>
    <w:p w:rsidR="00CF1B54" w:rsidRDefault="00CA375F">
      <w:pPr>
        <w:pStyle w:val="ListParagraph"/>
        <w:numPr>
          <w:ilvl w:val="1"/>
          <w:numId w:val="5"/>
        </w:numPr>
        <w:tabs>
          <w:tab w:val="left" w:pos="1380"/>
        </w:tabs>
        <w:spacing w:line="275" w:lineRule="exact"/>
        <w:rPr>
          <w:sz w:val="24"/>
        </w:rPr>
      </w:pPr>
      <w:r>
        <w:rPr>
          <w:sz w:val="24"/>
        </w:rPr>
        <w:t>Disapprove</w:t>
      </w:r>
    </w:p>
    <w:p w:rsidR="00CF1B54" w:rsidRDefault="00CF1B54">
      <w:pPr>
        <w:pStyle w:val="BodyText"/>
      </w:pPr>
    </w:p>
    <w:p w:rsidR="00CF1B54" w:rsidRDefault="00CA375F">
      <w:pPr>
        <w:pStyle w:val="ListParagraph"/>
        <w:numPr>
          <w:ilvl w:val="0"/>
          <w:numId w:val="5"/>
        </w:numPr>
        <w:tabs>
          <w:tab w:val="left" w:pos="660"/>
        </w:tabs>
        <w:ind w:right="422"/>
        <w:rPr>
          <w:sz w:val="24"/>
        </w:rPr>
      </w:pPr>
      <w:r>
        <w:rPr>
          <w:sz w:val="24"/>
        </w:rPr>
        <w:t>All IRB decisions will be documented in the meeting minutes in accordance with the IRB Recordkeeping policy. The PPMH signatory official will be provided with minutes of all IRB</w:t>
      </w:r>
      <w:r>
        <w:rPr>
          <w:spacing w:val="-13"/>
          <w:sz w:val="24"/>
        </w:rPr>
        <w:t xml:space="preserve"> </w:t>
      </w:r>
      <w:r>
        <w:rPr>
          <w:sz w:val="24"/>
        </w:rPr>
        <w:t>meetings.</w:t>
      </w:r>
    </w:p>
    <w:p w:rsidR="00CF1B54" w:rsidRDefault="00CF1B54">
      <w:pPr>
        <w:pStyle w:val="BodyText"/>
      </w:pPr>
    </w:p>
    <w:p w:rsidR="00CF1B54" w:rsidRDefault="00CA375F">
      <w:pPr>
        <w:pStyle w:val="ListParagraph"/>
        <w:numPr>
          <w:ilvl w:val="0"/>
          <w:numId w:val="5"/>
        </w:numPr>
        <w:tabs>
          <w:tab w:val="left" w:pos="660"/>
        </w:tabs>
        <w:ind w:right="452"/>
        <w:rPr>
          <w:sz w:val="24"/>
        </w:rPr>
      </w:pPr>
      <w:r>
        <w:rPr>
          <w:sz w:val="24"/>
        </w:rPr>
        <w:t>The IRB may not approve a research study for more than one year. However, at the time of initial review or during any continuing review period the IRB can set a more frequent review interval for any study that it determines warrants more frequent review. S</w:t>
      </w:r>
      <w:r>
        <w:rPr>
          <w:sz w:val="24"/>
        </w:rPr>
        <w:t>uch determinations may be based on the initial risk and benefit factors, the investigator’s experience, and new findings, knowledge or adverse effects that come to light during the course of the</w:t>
      </w:r>
      <w:r>
        <w:rPr>
          <w:spacing w:val="-3"/>
          <w:sz w:val="24"/>
        </w:rPr>
        <w:t xml:space="preserve"> </w:t>
      </w:r>
      <w:r>
        <w:rPr>
          <w:sz w:val="24"/>
        </w:rPr>
        <w:t>study.</w:t>
      </w:r>
    </w:p>
    <w:p w:rsidR="00CF1B54" w:rsidRDefault="00CF1B54">
      <w:pPr>
        <w:pStyle w:val="BodyText"/>
        <w:rPr>
          <w:sz w:val="26"/>
        </w:rPr>
      </w:pPr>
    </w:p>
    <w:p w:rsidR="00CF1B54" w:rsidRDefault="00CF1B54">
      <w:pPr>
        <w:pStyle w:val="BodyText"/>
        <w:rPr>
          <w:sz w:val="22"/>
        </w:rPr>
      </w:pPr>
    </w:p>
    <w:p w:rsidR="00CF1B54" w:rsidRDefault="00CA375F">
      <w:pPr>
        <w:pStyle w:val="Heading1"/>
        <w:ind w:left="299"/>
      </w:pPr>
      <w:r>
        <w:rPr>
          <w:u w:val="single"/>
        </w:rPr>
        <w:t>PROCEDURES:</w:t>
      </w:r>
    </w:p>
    <w:p w:rsidR="00CF1B54" w:rsidRDefault="00CF1B54">
      <w:pPr>
        <w:pStyle w:val="BodyText"/>
        <w:spacing w:before="11"/>
        <w:rPr>
          <w:b/>
          <w:sz w:val="15"/>
        </w:rPr>
      </w:pPr>
    </w:p>
    <w:p w:rsidR="00CF1B54" w:rsidRDefault="00CA375F">
      <w:pPr>
        <w:pStyle w:val="ListParagraph"/>
        <w:numPr>
          <w:ilvl w:val="0"/>
          <w:numId w:val="4"/>
        </w:numPr>
        <w:tabs>
          <w:tab w:val="left" w:pos="660"/>
        </w:tabs>
        <w:spacing w:before="92"/>
        <w:ind w:right="237"/>
        <w:rPr>
          <w:sz w:val="24"/>
        </w:rPr>
      </w:pPr>
      <w:r>
        <w:rPr>
          <w:sz w:val="24"/>
        </w:rPr>
        <w:t xml:space="preserve">Investigators must submit a completed </w:t>
      </w:r>
      <w:r>
        <w:rPr>
          <w:i/>
          <w:sz w:val="24"/>
        </w:rPr>
        <w:t>I</w:t>
      </w:r>
      <w:r>
        <w:rPr>
          <w:i/>
          <w:sz w:val="24"/>
        </w:rPr>
        <w:t xml:space="preserve">RB Application for Approval of Research Involving Human Participants </w:t>
      </w:r>
      <w:r>
        <w:rPr>
          <w:sz w:val="24"/>
        </w:rPr>
        <w:t>form along with the protocol, the informed consent document and any other documents requested,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IRB</w:t>
      </w:r>
      <w:r>
        <w:rPr>
          <w:spacing w:val="-4"/>
          <w:sz w:val="24"/>
        </w:rPr>
        <w:t xml:space="preserve"> </w:t>
      </w:r>
      <w:r>
        <w:rPr>
          <w:sz w:val="24"/>
        </w:rPr>
        <w:t>Coordinator</w:t>
      </w:r>
      <w:r>
        <w:rPr>
          <w:spacing w:val="-4"/>
          <w:sz w:val="24"/>
        </w:rPr>
        <w:t xml:space="preserve"> </w:t>
      </w:r>
      <w:r>
        <w:rPr>
          <w:sz w:val="24"/>
        </w:rPr>
        <w:t>or</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Director</w:t>
      </w:r>
      <w:r>
        <w:rPr>
          <w:spacing w:val="-3"/>
          <w:sz w:val="24"/>
        </w:rPr>
        <w:t xml:space="preserve"> </w:t>
      </w:r>
      <w:r>
        <w:rPr>
          <w:sz w:val="24"/>
        </w:rPr>
        <w:t>of</w:t>
      </w:r>
      <w:r>
        <w:rPr>
          <w:spacing w:val="-4"/>
          <w:sz w:val="24"/>
        </w:rPr>
        <w:t xml:space="preserve"> </w:t>
      </w:r>
      <w:r>
        <w:rPr>
          <w:sz w:val="24"/>
        </w:rPr>
        <w:t>Clinical</w:t>
      </w:r>
      <w:r>
        <w:rPr>
          <w:spacing w:val="-6"/>
          <w:sz w:val="24"/>
        </w:rPr>
        <w:t xml:space="preserve"> </w:t>
      </w:r>
      <w:r>
        <w:rPr>
          <w:sz w:val="24"/>
        </w:rPr>
        <w:t>Research</w:t>
      </w:r>
      <w:r>
        <w:rPr>
          <w:spacing w:val="-3"/>
          <w:sz w:val="24"/>
        </w:rPr>
        <w:t xml:space="preserve"> </w:t>
      </w:r>
      <w:r>
        <w:rPr>
          <w:sz w:val="24"/>
        </w:rPr>
        <w:t>at</w:t>
      </w:r>
      <w:r>
        <w:rPr>
          <w:spacing w:val="-4"/>
          <w:sz w:val="24"/>
        </w:rPr>
        <w:t xml:space="preserve"> </w:t>
      </w:r>
      <w:r>
        <w:rPr>
          <w:sz w:val="24"/>
        </w:rPr>
        <w:t>PPMH</w:t>
      </w:r>
      <w:r>
        <w:rPr>
          <w:spacing w:val="-3"/>
          <w:sz w:val="24"/>
        </w:rPr>
        <w:t xml:space="preserve"> </w:t>
      </w:r>
      <w:r>
        <w:rPr>
          <w:sz w:val="24"/>
        </w:rPr>
        <w:t>for</w:t>
      </w:r>
      <w:r>
        <w:rPr>
          <w:spacing w:val="-4"/>
          <w:sz w:val="24"/>
        </w:rPr>
        <w:t xml:space="preserve"> </w:t>
      </w:r>
      <w:r>
        <w:rPr>
          <w:sz w:val="24"/>
        </w:rPr>
        <w:t>submission</w:t>
      </w:r>
      <w:r>
        <w:rPr>
          <w:spacing w:val="-4"/>
          <w:sz w:val="24"/>
        </w:rPr>
        <w:t xml:space="preserve"> </w:t>
      </w:r>
      <w:r>
        <w:rPr>
          <w:sz w:val="24"/>
        </w:rPr>
        <w:t>to</w:t>
      </w:r>
      <w:r>
        <w:rPr>
          <w:spacing w:val="-3"/>
          <w:sz w:val="24"/>
        </w:rPr>
        <w:t xml:space="preserve"> </w:t>
      </w:r>
      <w:r>
        <w:rPr>
          <w:sz w:val="24"/>
        </w:rPr>
        <w:t>the</w:t>
      </w:r>
      <w:r>
        <w:rPr>
          <w:sz w:val="24"/>
        </w:rPr>
        <w:t xml:space="preserve"> IRB.</w:t>
      </w:r>
    </w:p>
    <w:p w:rsidR="00CF1B54" w:rsidRDefault="00CF1B54">
      <w:pPr>
        <w:pStyle w:val="BodyText"/>
        <w:spacing w:before="1"/>
      </w:pPr>
    </w:p>
    <w:p w:rsidR="00CF1B54" w:rsidRDefault="00CA375F">
      <w:pPr>
        <w:pStyle w:val="ListParagraph"/>
        <w:numPr>
          <w:ilvl w:val="0"/>
          <w:numId w:val="4"/>
        </w:numPr>
        <w:tabs>
          <w:tab w:val="left" w:pos="660"/>
        </w:tabs>
        <w:ind w:right="474"/>
        <w:rPr>
          <w:sz w:val="24"/>
        </w:rPr>
      </w:pPr>
      <w:r>
        <w:rPr>
          <w:sz w:val="24"/>
        </w:rPr>
        <w:t>It is the IRB Coordinator’s responsibility to provide all applicable documentation to IRB members in accordance with section 8, above. The documentation must be forwarded significantly in advance of the meeting to allow for adequate</w:t>
      </w:r>
      <w:r>
        <w:rPr>
          <w:spacing w:val="-2"/>
          <w:sz w:val="24"/>
        </w:rPr>
        <w:t xml:space="preserve"> </w:t>
      </w:r>
      <w:r>
        <w:rPr>
          <w:sz w:val="24"/>
        </w:rPr>
        <w:t>review.</w:t>
      </w:r>
    </w:p>
    <w:p w:rsidR="00CF1B54" w:rsidRDefault="00CF1B54">
      <w:pPr>
        <w:pStyle w:val="BodyText"/>
      </w:pPr>
    </w:p>
    <w:p w:rsidR="00CF1B54" w:rsidRDefault="00CA375F">
      <w:pPr>
        <w:pStyle w:val="ListParagraph"/>
        <w:numPr>
          <w:ilvl w:val="0"/>
          <w:numId w:val="4"/>
        </w:numPr>
        <w:tabs>
          <w:tab w:val="left" w:pos="660"/>
        </w:tabs>
        <w:ind w:right="547"/>
        <w:rPr>
          <w:sz w:val="24"/>
        </w:rPr>
      </w:pPr>
      <w:r>
        <w:rPr>
          <w:sz w:val="24"/>
        </w:rPr>
        <w:t>The IRB</w:t>
      </w:r>
      <w:r>
        <w:rPr>
          <w:sz w:val="24"/>
        </w:rPr>
        <w:t xml:space="preserve"> Chair assigns primary reviewers as necessary. The reviewers and other IRB members are notified of the review assignments by the IRB Coordinator. An IRB Review Checklist and the Initial Review Power Point Template are sent with each request by the IRB Coor</w:t>
      </w:r>
      <w:r>
        <w:rPr>
          <w:sz w:val="24"/>
        </w:rPr>
        <w:t>dinator. The checklist is completed by the reviewers and is submitted to the IRB Coordinator prior to the</w:t>
      </w:r>
      <w:r>
        <w:rPr>
          <w:spacing w:val="-23"/>
          <w:sz w:val="24"/>
        </w:rPr>
        <w:t xml:space="preserve"> </w:t>
      </w:r>
      <w:r>
        <w:rPr>
          <w:sz w:val="24"/>
        </w:rPr>
        <w:t>meeting.</w:t>
      </w:r>
    </w:p>
    <w:p w:rsidR="00CF1B54" w:rsidRDefault="00CF1B54">
      <w:pPr>
        <w:pStyle w:val="BodyText"/>
        <w:spacing w:before="11"/>
        <w:rPr>
          <w:sz w:val="23"/>
        </w:rPr>
      </w:pPr>
    </w:p>
    <w:p w:rsidR="00CF1B54" w:rsidRDefault="00CA375F">
      <w:pPr>
        <w:pStyle w:val="ListParagraph"/>
        <w:numPr>
          <w:ilvl w:val="0"/>
          <w:numId w:val="4"/>
        </w:numPr>
        <w:tabs>
          <w:tab w:val="left" w:pos="660"/>
        </w:tabs>
        <w:ind w:right="269"/>
        <w:rPr>
          <w:sz w:val="24"/>
        </w:rPr>
      </w:pPr>
      <w:r>
        <w:rPr>
          <w:sz w:val="24"/>
        </w:rPr>
        <w:t>The IRB Coordinator will document all IRB decisions and deliberations in the meeting minutes in accordance</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PPMH</w:t>
      </w:r>
      <w:r>
        <w:rPr>
          <w:spacing w:val="-4"/>
          <w:sz w:val="24"/>
        </w:rPr>
        <w:t xml:space="preserve"> </w:t>
      </w:r>
      <w:r>
        <w:rPr>
          <w:sz w:val="24"/>
        </w:rPr>
        <w:t>Recordkeeping</w:t>
      </w:r>
      <w:r>
        <w:rPr>
          <w:spacing w:val="-4"/>
          <w:sz w:val="24"/>
        </w:rPr>
        <w:t xml:space="preserve"> </w:t>
      </w:r>
      <w:r>
        <w:rPr>
          <w:sz w:val="24"/>
        </w:rPr>
        <w:t>policy</w:t>
      </w:r>
      <w:r>
        <w:rPr>
          <w:spacing w:val="-4"/>
          <w:sz w:val="24"/>
        </w:rPr>
        <w:t xml:space="preserve"> </w:t>
      </w:r>
      <w:r>
        <w:rPr>
          <w:sz w:val="24"/>
        </w:rPr>
        <w:t>and</w:t>
      </w:r>
      <w:r>
        <w:rPr>
          <w:spacing w:val="-4"/>
          <w:sz w:val="24"/>
        </w:rPr>
        <w:t xml:space="preserve"> </w:t>
      </w:r>
      <w:r>
        <w:rPr>
          <w:sz w:val="24"/>
        </w:rPr>
        <w:t>forward</w:t>
      </w:r>
      <w:r>
        <w:rPr>
          <w:spacing w:val="-4"/>
          <w:sz w:val="24"/>
        </w:rPr>
        <w:t xml:space="preserve"> </w:t>
      </w:r>
      <w:r>
        <w:rPr>
          <w:sz w:val="24"/>
        </w:rPr>
        <w:t>a</w:t>
      </w:r>
      <w:r>
        <w:rPr>
          <w:spacing w:val="-5"/>
          <w:sz w:val="24"/>
        </w:rPr>
        <w:t xml:space="preserve"> </w:t>
      </w:r>
      <w:r>
        <w:rPr>
          <w:sz w:val="24"/>
        </w:rPr>
        <w:t>copy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signatory</w:t>
      </w:r>
      <w:r>
        <w:rPr>
          <w:spacing w:val="-4"/>
          <w:sz w:val="24"/>
        </w:rPr>
        <w:t xml:space="preserve"> </w:t>
      </w:r>
      <w:r>
        <w:rPr>
          <w:sz w:val="24"/>
        </w:rPr>
        <w:t>official</w:t>
      </w:r>
      <w:r>
        <w:rPr>
          <w:spacing w:val="-4"/>
          <w:sz w:val="24"/>
        </w:rPr>
        <w:t xml:space="preserve"> </w:t>
      </w:r>
      <w:r>
        <w:rPr>
          <w:sz w:val="24"/>
        </w:rPr>
        <w:t>of</w:t>
      </w:r>
      <w:r>
        <w:rPr>
          <w:spacing w:val="-4"/>
          <w:sz w:val="24"/>
        </w:rPr>
        <w:t xml:space="preserve"> </w:t>
      </w:r>
      <w:r>
        <w:rPr>
          <w:sz w:val="24"/>
        </w:rPr>
        <w:t>PPMH.</w:t>
      </w:r>
    </w:p>
    <w:p w:rsidR="00CF1B54" w:rsidRDefault="00CF1B54">
      <w:pPr>
        <w:pStyle w:val="BodyText"/>
        <w:rPr>
          <w:sz w:val="26"/>
        </w:rPr>
      </w:pPr>
    </w:p>
    <w:p w:rsidR="00CF1B54" w:rsidRDefault="00CF1B54">
      <w:pPr>
        <w:pStyle w:val="BodyText"/>
        <w:rPr>
          <w:sz w:val="22"/>
        </w:rPr>
      </w:pPr>
    </w:p>
    <w:p w:rsidR="00CF1B54" w:rsidRDefault="00CA375F">
      <w:pPr>
        <w:pStyle w:val="Heading1"/>
      </w:pPr>
      <w:r>
        <w:rPr>
          <w:u w:val="single"/>
        </w:rPr>
        <w:t>REFERENCES:</w:t>
      </w:r>
    </w:p>
    <w:p w:rsidR="00CF1B54" w:rsidRDefault="00CF1B54">
      <w:pPr>
        <w:pStyle w:val="BodyText"/>
        <w:rPr>
          <w:b/>
        </w:rPr>
      </w:pPr>
    </w:p>
    <w:p w:rsidR="00CF1B54" w:rsidRDefault="00CA375F">
      <w:pPr>
        <w:pStyle w:val="ListParagraph"/>
        <w:numPr>
          <w:ilvl w:val="0"/>
          <w:numId w:val="3"/>
        </w:numPr>
        <w:tabs>
          <w:tab w:val="left" w:pos="659"/>
          <w:tab w:val="left" w:pos="660"/>
        </w:tabs>
        <w:spacing w:line="293" w:lineRule="exact"/>
        <w:rPr>
          <w:sz w:val="24"/>
        </w:rPr>
      </w:pPr>
      <w:r>
        <w:rPr>
          <w:sz w:val="24"/>
        </w:rPr>
        <w:t>45 CFR</w:t>
      </w:r>
      <w:r>
        <w:rPr>
          <w:spacing w:val="-1"/>
          <w:sz w:val="24"/>
        </w:rPr>
        <w:t xml:space="preserve"> </w:t>
      </w:r>
      <w:r>
        <w:rPr>
          <w:sz w:val="24"/>
        </w:rPr>
        <w:t>46.111</w:t>
      </w:r>
    </w:p>
    <w:p w:rsidR="00CF1B54" w:rsidRDefault="00CA375F">
      <w:pPr>
        <w:pStyle w:val="ListParagraph"/>
        <w:numPr>
          <w:ilvl w:val="0"/>
          <w:numId w:val="3"/>
        </w:numPr>
        <w:tabs>
          <w:tab w:val="left" w:pos="659"/>
          <w:tab w:val="left" w:pos="660"/>
        </w:tabs>
        <w:spacing w:line="293" w:lineRule="exact"/>
        <w:rPr>
          <w:sz w:val="24"/>
        </w:rPr>
      </w:pPr>
      <w:r>
        <w:rPr>
          <w:sz w:val="24"/>
        </w:rPr>
        <w:t>21 CFR 56.108,</w:t>
      </w:r>
      <w:r>
        <w:rPr>
          <w:spacing w:val="-1"/>
          <w:sz w:val="24"/>
        </w:rPr>
        <w:t xml:space="preserve"> </w:t>
      </w:r>
      <w:r>
        <w:rPr>
          <w:sz w:val="24"/>
        </w:rPr>
        <w:t>56.111</w:t>
      </w:r>
    </w:p>
    <w:p w:rsidR="00CF1B54" w:rsidRDefault="00CF1B54">
      <w:pPr>
        <w:pStyle w:val="BodyText"/>
        <w:rPr>
          <w:sz w:val="28"/>
        </w:rPr>
      </w:pPr>
    </w:p>
    <w:p w:rsidR="00CF1B54" w:rsidRDefault="00CA375F">
      <w:pPr>
        <w:pStyle w:val="Heading1"/>
        <w:spacing w:before="228" w:line="275" w:lineRule="exact"/>
      </w:pPr>
      <w:r>
        <w:rPr>
          <w:u w:val="single"/>
        </w:rPr>
        <w:t>DOCUMENTATION (Documents &amp; Forms)</w:t>
      </w:r>
    </w:p>
    <w:p w:rsidR="00CF1B54" w:rsidRDefault="00CA375F">
      <w:pPr>
        <w:pStyle w:val="ListParagraph"/>
        <w:numPr>
          <w:ilvl w:val="0"/>
          <w:numId w:val="2"/>
        </w:numPr>
        <w:tabs>
          <w:tab w:val="left" w:pos="660"/>
        </w:tabs>
        <w:spacing w:line="275" w:lineRule="exact"/>
        <w:rPr>
          <w:sz w:val="24"/>
        </w:rPr>
      </w:pPr>
      <w:r>
        <w:rPr>
          <w:sz w:val="24"/>
        </w:rPr>
        <w:t>IRB Application for Approval of Research Involving Human</w:t>
      </w:r>
      <w:r>
        <w:rPr>
          <w:spacing w:val="-7"/>
          <w:sz w:val="24"/>
        </w:rPr>
        <w:t xml:space="preserve"> </w:t>
      </w:r>
      <w:r>
        <w:rPr>
          <w:sz w:val="24"/>
        </w:rPr>
        <w:t>Participants</w:t>
      </w:r>
    </w:p>
    <w:p w:rsidR="00CF1B54" w:rsidRDefault="00CA375F">
      <w:pPr>
        <w:pStyle w:val="ListParagraph"/>
        <w:numPr>
          <w:ilvl w:val="0"/>
          <w:numId w:val="2"/>
        </w:numPr>
        <w:tabs>
          <w:tab w:val="left" w:pos="660"/>
        </w:tabs>
        <w:spacing w:before="1" w:line="275" w:lineRule="exact"/>
        <w:rPr>
          <w:sz w:val="24"/>
        </w:rPr>
      </w:pPr>
      <w:r>
        <w:rPr>
          <w:sz w:val="24"/>
        </w:rPr>
        <w:t>IRB Reviewer</w:t>
      </w:r>
      <w:r>
        <w:rPr>
          <w:spacing w:val="-1"/>
          <w:sz w:val="24"/>
        </w:rPr>
        <w:t xml:space="preserve"> </w:t>
      </w:r>
      <w:r>
        <w:rPr>
          <w:sz w:val="24"/>
        </w:rPr>
        <w:t>Checklist</w:t>
      </w:r>
    </w:p>
    <w:p w:rsidR="00CF1B54" w:rsidRDefault="00CA375F">
      <w:pPr>
        <w:pStyle w:val="ListParagraph"/>
        <w:numPr>
          <w:ilvl w:val="0"/>
          <w:numId w:val="2"/>
        </w:numPr>
        <w:tabs>
          <w:tab w:val="left" w:pos="660"/>
        </w:tabs>
        <w:spacing w:line="275" w:lineRule="exact"/>
        <w:rPr>
          <w:sz w:val="24"/>
        </w:rPr>
      </w:pPr>
      <w:r>
        <w:rPr>
          <w:sz w:val="24"/>
        </w:rPr>
        <w:t>Primary Reviewer</w:t>
      </w:r>
      <w:r>
        <w:rPr>
          <w:sz w:val="24"/>
        </w:rPr>
        <w:t xml:space="preserve"> Power Point</w:t>
      </w:r>
      <w:r>
        <w:rPr>
          <w:spacing w:val="-2"/>
          <w:sz w:val="24"/>
        </w:rPr>
        <w:t xml:space="preserve"> </w:t>
      </w:r>
      <w:r>
        <w:rPr>
          <w:sz w:val="24"/>
        </w:rPr>
        <w:t>Template</w:t>
      </w:r>
    </w:p>
    <w:p w:rsidR="00CF1B54" w:rsidRDefault="00CF1B54">
      <w:pPr>
        <w:spacing w:line="275" w:lineRule="exact"/>
        <w:rPr>
          <w:sz w:val="24"/>
        </w:rPr>
        <w:sectPr w:rsidR="00CF1B54">
          <w:pgSz w:w="12240" w:h="15840"/>
          <w:pgMar w:top="1360" w:right="1220" w:bottom="1520" w:left="1140" w:header="0" w:footer="1338" w:gutter="0"/>
          <w:cols w:space="720"/>
        </w:sectPr>
      </w:pPr>
    </w:p>
    <w:p w:rsidR="00CF1B54" w:rsidRDefault="00CF1B54">
      <w:pPr>
        <w:pStyle w:val="BodyText"/>
        <w:rPr>
          <w:sz w:val="20"/>
        </w:rPr>
      </w:pPr>
    </w:p>
    <w:p w:rsidR="00CF1B54" w:rsidRDefault="00CF1B54">
      <w:pPr>
        <w:pStyle w:val="BodyText"/>
        <w:rPr>
          <w:sz w:val="20"/>
        </w:rPr>
      </w:pPr>
    </w:p>
    <w:p w:rsidR="00CF1B54" w:rsidRDefault="00CF1B54">
      <w:pPr>
        <w:pStyle w:val="BodyText"/>
        <w:spacing w:before="7"/>
        <w:rPr>
          <w:sz w:val="18"/>
        </w:rPr>
      </w:pPr>
    </w:p>
    <w:p w:rsidR="00CF1B54" w:rsidRDefault="00CA375F">
      <w:pPr>
        <w:pStyle w:val="Heading1"/>
        <w:spacing w:before="92"/>
      </w:pPr>
      <w:r>
        <w:rPr>
          <w:u w:val="single"/>
        </w:rPr>
        <w:t>Other Related Policy/Procedures:</w:t>
      </w:r>
    </w:p>
    <w:p w:rsidR="00CF1B54" w:rsidRDefault="00CA375F">
      <w:pPr>
        <w:pStyle w:val="ListParagraph"/>
        <w:numPr>
          <w:ilvl w:val="0"/>
          <w:numId w:val="1"/>
        </w:numPr>
        <w:tabs>
          <w:tab w:val="left" w:pos="660"/>
        </w:tabs>
        <w:spacing w:before="1" w:line="275" w:lineRule="exact"/>
        <w:rPr>
          <w:sz w:val="24"/>
        </w:rPr>
      </w:pPr>
      <w:r>
        <w:rPr>
          <w:sz w:val="24"/>
        </w:rPr>
        <w:t>Expedited</w:t>
      </w:r>
      <w:r>
        <w:rPr>
          <w:spacing w:val="-1"/>
          <w:sz w:val="24"/>
        </w:rPr>
        <w:t xml:space="preserve"> </w:t>
      </w:r>
      <w:r>
        <w:rPr>
          <w:sz w:val="24"/>
        </w:rPr>
        <w:t>Review</w:t>
      </w:r>
    </w:p>
    <w:p w:rsidR="00CF1B54" w:rsidRDefault="00CA375F">
      <w:pPr>
        <w:pStyle w:val="ListParagraph"/>
        <w:numPr>
          <w:ilvl w:val="0"/>
          <w:numId w:val="1"/>
        </w:numPr>
        <w:tabs>
          <w:tab w:val="left" w:pos="660"/>
        </w:tabs>
        <w:spacing w:line="275" w:lineRule="exact"/>
        <w:rPr>
          <w:sz w:val="24"/>
        </w:rPr>
      </w:pPr>
      <w:r>
        <w:rPr>
          <w:sz w:val="24"/>
        </w:rPr>
        <w:t>Exempt</w:t>
      </w:r>
      <w:r>
        <w:rPr>
          <w:spacing w:val="-1"/>
          <w:sz w:val="24"/>
        </w:rPr>
        <w:t xml:space="preserve"> </w:t>
      </w:r>
      <w:r>
        <w:rPr>
          <w:sz w:val="24"/>
        </w:rPr>
        <w:t>Review</w:t>
      </w:r>
    </w:p>
    <w:p w:rsidR="00CF1B54" w:rsidRDefault="00CA375F">
      <w:pPr>
        <w:pStyle w:val="ListParagraph"/>
        <w:numPr>
          <w:ilvl w:val="0"/>
          <w:numId w:val="1"/>
        </w:numPr>
        <w:tabs>
          <w:tab w:val="left" w:pos="660"/>
        </w:tabs>
        <w:spacing w:before="1"/>
        <w:rPr>
          <w:sz w:val="24"/>
        </w:rPr>
      </w:pPr>
      <w:r>
        <w:rPr>
          <w:sz w:val="24"/>
        </w:rPr>
        <w:t>Informed</w:t>
      </w:r>
      <w:r>
        <w:rPr>
          <w:spacing w:val="-1"/>
          <w:sz w:val="24"/>
        </w:rPr>
        <w:t xml:space="preserve"> </w:t>
      </w:r>
      <w:r>
        <w:rPr>
          <w:sz w:val="24"/>
        </w:rPr>
        <w:t>Consent</w:t>
      </w:r>
    </w:p>
    <w:p w:rsidR="00CF1B54" w:rsidRDefault="00CF1B54">
      <w:pPr>
        <w:pStyle w:val="BodyText"/>
        <w:rPr>
          <w:sz w:val="20"/>
        </w:rPr>
      </w:pPr>
    </w:p>
    <w:p w:rsidR="00CF1B54" w:rsidRDefault="00CF1B54">
      <w:pPr>
        <w:pStyle w:val="BodyText"/>
        <w:spacing w:before="10"/>
        <w:rPr>
          <w:sz w:val="19"/>
        </w:rPr>
      </w:pPr>
    </w:p>
    <w:p w:rsidR="00CF1B54" w:rsidRDefault="00CA375F">
      <w:pPr>
        <w:pStyle w:val="Heading1"/>
        <w:spacing w:before="92"/>
        <w:ind w:left="4025" w:right="3944"/>
        <w:jc w:val="center"/>
      </w:pPr>
      <w:r>
        <w:t>REVISION HISTORY</w:t>
      </w:r>
    </w:p>
    <w:p w:rsidR="00CF1B54" w:rsidRDefault="00CF1B54">
      <w:pPr>
        <w:pStyle w:val="BodyText"/>
        <w:rPr>
          <w:b/>
          <w:sz w:val="20"/>
        </w:rPr>
      </w:pPr>
    </w:p>
    <w:p w:rsidR="00CF1B54" w:rsidRDefault="00CF1B54">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CF1B54">
        <w:trPr>
          <w:trHeight w:val="252"/>
        </w:trPr>
        <w:tc>
          <w:tcPr>
            <w:tcW w:w="2250" w:type="dxa"/>
            <w:shd w:val="clear" w:color="auto" w:fill="D9D9D9"/>
          </w:tcPr>
          <w:p w:rsidR="00CF1B54" w:rsidRDefault="00CA375F">
            <w:pPr>
              <w:pStyle w:val="TableParagraph"/>
              <w:spacing w:line="233" w:lineRule="exact"/>
              <w:ind w:left="199" w:right="190"/>
              <w:jc w:val="center"/>
              <w:rPr>
                <w:b/>
              </w:rPr>
            </w:pPr>
            <w:r>
              <w:rPr>
                <w:b/>
              </w:rPr>
              <w:t>Revision Number</w:t>
            </w:r>
          </w:p>
        </w:tc>
        <w:tc>
          <w:tcPr>
            <w:tcW w:w="3690" w:type="dxa"/>
            <w:shd w:val="clear" w:color="auto" w:fill="D9D9D9"/>
          </w:tcPr>
          <w:p w:rsidR="00CF1B54" w:rsidRDefault="00CA375F">
            <w:pPr>
              <w:pStyle w:val="TableParagraph"/>
              <w:spacing w:line="233" w:lineRule="exact"/>
              <w:ind w:left="610"/>
              <w:rPr>
                <w:b/>
              </w:rPr>
            </w:pPr>
            <w:r>
              <w:rPr>
                <w:b/>
              </w:rPr>
              <w:t>Description of Changes</w:t>
            </w:r>
          </w:p>
        </w:tc>
        <w:tc>
          <w:tcPr>
            <w:tcW w:w="1854" w:type="dxa"/>
            <w:shd w:val="clear" w:color="auto" w:fill="D9D9D9"/>
          </w:tcPr>
          <w:p w:rsidR="00CF1B54" w:rsidRDefault="00CA375F">
            <w:pPr>
              <w:pStyle w:val="TableParagraph"/>
              <w:spacing w:line="233" w:lineRule="exact"/>
              <w:ind w:left="388"/>
              <w:rPr>
                <w:b/>
              </w:rPr>
            </w:pPr>
            <w:r>
              <w:rPr>
                <w:b/>
              </w:rPr>
              <w:t>Approvals</w:t>
            </w:r>
          </w:p>
        </w:tc>
        <w:tc>
          <w:tcPr>
            <w:tcW w:w="1854" w:type="dxa"/>
            <w:shd w:val="clear" w:color="auto" w:fill="D9D9D9"/>
          </w:tcPr>
          <w:p w:rsidR="00CF1B54" w:rsidRDefault="00CA375F">
            <w:pPr>
              <w:pStyle w:val="TableParagraph"/>
              <w:spacing w:line="233" w:lineRule="exact"/>
              <w:ind w:right="677"/>
              <w:jc w:val="right"/>
              <w:rPr>
                <w:b/>
              </w:rPr>
            </w:pPr>
            <w:r>
              <w:rPr>
                <w:b/>
              </w:rPr>
              <w:t>Date</w:t>
            </w:r>
          </w:p>
        </w:tc>
      </w:tr>
      <w:tr w:rsidR="00CF1B54">
        <w:trPr>
          <w:trHeight w:val="1379"/>
        </w:trPr>
        <w:tc>
          <w:tcPr>
            <w:tcW w:w="2250" w:type="dxa"/>
          </w:tcPr>
          <w:p w:rsidR="00CF1B54" w:rsidRDefault="00CA375F">
            <w:pPr>
              <w:pStyle w:val="TableParagraph"/>
              <w:spacing w:line="273" w:lineRule="exact"/>
              <w:ind w:left="9"/>
              <w:jc w:val="center"/>
              <w:rPr>
                <w:sz w:val="24"/>
              </w:rPr>
            </w:pPr>
            <w:r>
              <w:rPr>
                <w:w w:val="99"/>
                <w:sz w:val="24"/>
              </w:rPr>
              <w:t>1</w:t>
            </w:r>
          </w:p>
        </w:tc>
        <w:tc>
          <w:tcPr>
            <w:tcW w:w="3690" w:type="dxa"/>
          </w:tcPr>
          <w:p w:rsidR="00CF1B54" w:rsidRDefault="00CA375F">
            <w:pPr>
              <w:pStyle w:val="TableParagraph"/>
              <w:spacing w:before="1" w:line="276" w:lineRule="exact"/>
              <w:ind w:left="107" w:right="351"/>
              <w:rPr>
                <w:sz w:val="24"/>
              </w:rPr>
            </w:pPr>
            <w:r>
              <w:rPr>
                <w:sz w:val="24"/>
              </w:rPr>
              <w:t>Section 3.a. – “children” removed as IRB now accepts studies involving children (see policy regarding Research Involving Children)</w:t>
            </w:r>
          </w:p>
        </w:tc>
        <w:tc>
          <w:tcPr>
            <w:tcW w:w="1854" w:type="dxa"/>
          </w:tcPr>
          <w:p w:rsidR="00CF1B54" w:rsidRDefault="00CA375F">
            <w:pPr>
              <w:pStyle w:val="TableParagraph"/>
              <w:spacing w:line="273" w:lineRule="exact"/>
              <w:ind w:left="107"/>
              <w:rPr>
                <w:sz w:val="24"/>
              </w:rPr>
            </w:pPr>
            <w:r>
              <w:rPr>
                <w:sz w:val="24"/>
              </w:rPr>
              <w:t>IRB</w:t>
            </w:r>
          </w:p>
        </w:tc>
        <w:tc>
          <w:tcPr>
            <w:tcW w:w="1854" w:type="dxa"/>
          </w:tcPr>
          <w:p w:rsidR="00CF1B54" w:rsidRDefault="00CA375F">
            <w:pPr>
              <w:pStyle w:val="TableParagraph"/>
              <w:spacing w:line="273" w:lineRule="exact"/>
              <w:ind w:right="666"/>
              <w:jc w:val="right"/>
              <w:rPr>
                <w:sz w:val="24"/>
              </w:rPr>
            </w:pPr>
            <w:r>
              <w:rPr>
                <w:w w:val="95"/>
                <w:sz w:val="24"/>
              </w:rPr>
              <w:t>5/28/2015</w:t>
            </w:r>
          </w:p>
        </w:tc>
      </w:tr>
      <w:tr w:rsidR="00CF1B54">
        <w:trPr>
          <w:trHeight w:val="275"/>
        </w:trPr>
        <w:tc>
          <w:tcPr>
            <w:tcW w:w="2250" w:type="dxa"/>
          </w:tcPr>
          <w:p w:rsidR="00CF1B54" w:rsidRDefault="00CF1B54">
            <w:pPr>
              <w:pStyle w:val="TableParagraph"/>
              <w:rPr>
                <w:rFonts w:ascii="Times New Roman"/>
                <w:sz w:val="20"/>
              </w:rPr>
            </w:pPr>
          </w:p>
        </w:tc>
        <w:tc>
          <w:tcPr>
            <w:tcW w:w="3690"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r>
      <w:tr w:rsidR="00CF1B54">
        <w:trPr>
          <w:trHeight w:val="275"/>
        </w:trPr>
        <w:tc>
          <w:tcPr>
            <w:tcW w:w="2250" w:type="dxa"/>
          </w:tcPr>
          <w:p w:rsidR="00CF1B54" w:rsidRDefault="00CF1B54">
            <w:pPr>
              <w:pStyle w:val="TableParagraph"/>
              <w:rPr>
                <w:rFonts w:ascii="Times New Roman"/>
                <w:sz w:val="20"/>
              </w:rPr>
            </w:pPr>
          </w:p>
        </w:tc>
        <w:tc>
          <w:tcPr>
            <w:tcW w:w="3690"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r>
      <w:tr w:rsidR="00CF1B54">
        <w:trPr>
          <w:trHeight w:val="275"/>
        </w:trPr>
        <w:tc>
          <w:tcPr>
            <w:tcW w:w="2250" w:type="dxa"/>
          </w:tcPr>
          <w:p w:rsidR="00CF1B54" w:rsidRDefault="00CF1B54">
            <w:pPr>
              <w:pStyle w:val="TableParagraph"/>
              <w:rPr>
                <w:rFonts w:ascii="Times New Roman"/>
                <w:sz w:val="20"/>
              </w:rPr>
            </w:pPr>
          </w:p>
        </w:tc>
        <w:tc>
          <w:tcPr>
            <w:tcW w:w="3690"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r>
      <w:tr w:rsidR="00CF1B54">
        <w:trPr>
          <w:trHeight w:val="276"/>
        </w:trPr>
        <w:tc>
          <w:tcPr>
            <w:tcW w:w="2250" w:type="dxa"/>
          </w:tcPr>
          <w:p w:rsidR="00CF1B54" w:rsidRDefault="00CF1B54">
            <w:pPr>
              <w:pStyle w:val="TableParagraph"/>
              <w:rPr>
                <w:rFonts w:ascii="Times New Roman"/>
                <w:sz w:val="20"/>
              </w:rPr>
            </w:pPr>
          </w:p>
        </w:tc>
        <w:tc>
          <w:tcPr>
            <w:tcW w:w="3690"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c>
          <w:tcPr>
            <w:tcW w:w="1854" w:type="dxa"/>
          </w:tcPr>
          <w:p w:rsidR="00CF1B54" w:rsidRDefault="00CF1B54">
            <w:pPr>
              <w:pStyle w:val="TableParagraph"/>
              <w:rPr>
                <w:rFonts w:ascii="Times New Roman"/>
                <w:sz w:val="20"/>
              </w:rPr>
            </w:pPr>
          </w:p>
        </w:tc>
      </w:tr>
    </w:tbl>
    <w:p w:rsidR="00000000" w:rsidRDefault="00CA375F"/>
    <w:sectPr w:rsidR="00000000">
      <w:pgSz w:w="12240" w:h="15840"/>
      <w:pgMar w:top="150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375F">
      <w:r>
        <w:separator/>
      </w:r>
    </w:p>
  </w:endnote>
  <w:endnote w:type="continuationSeparator" w:id="0">
    <w:p w:rsidR="00000000" w:rsidRDefault="00CA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54" w:rsidRDefault="00CA375F">
    <w:pPr>
      <w:pStyle w:val="BodyText"/>
      <w:spacing w:line="14" w:lineRule="auto"/>
      <w:rPr>
        <w:sz w:val="20"/>
      </w:rPr>
    </w:pPr>
    <w:r>
      <w:rPr>
        <w:noProof/>
      </w:rPr>
      <mc:AlternateContent>
        <mc:Choice Requires="wpg">
          <w:drawing>
            <wp:anchor distT="0" distB="0" distL="114300" distR="114300" simplePos="0" relativeHeight="50330873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F3F34" id="Group 4" o:spid="_x0000_s1026" style="position:absolute;margin-left:70.5pt;margin-top:711.1pt;width:471pt;height:4.45pt;z-index:-774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0876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54" w:rsidRDefault="00CA375F">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CF1B54" w:rsidRDefault="00CA375F">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54" w:rsidRDefault="00CA375F">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CF1B54" w:rsidRDefault="00CA375F">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54" w:rsidRDefault="00CA375F">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CF1B54" w:rsidRDefault="00CA375F">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375F">
      <w:r>
        <w:separator/>
      </w:r>
    </w:p>
  </w:footnote>
  <w:footnote w:type="continuationSeparator" w:id="0">
    <w:p w:rsidR="00000000" w:rsidRDefault="00CA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3F0A"/>
    <w:multiLevelType w:val="hybridMultilevel"/>
    <w:tmpl w:val="5BA08E54"/>
    <w:lvl w:ilvl="0" w:tplc="C03671D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C02620F2">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4AA4DF58">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DAA81F44">
      <w:numFmt w:val="bullet"/>
      <w:lvlText w:val="•"/>
      <w:lvlJc w:val="left"/>
      <w:pPr>
        <w:ind w:left="3072" w:hanging="279"/>
      </w:pPr>
      <w:rPr>
        <w:rFonts w:hint="default"/>
      </w:rPr>
    </w:lvl>
    <w:lvl w:ilvl="4" w:tplc="DA7A3274">
      <w:numFmt w:val="bullet"/>
      <w:lvlText w:val="•"/>
      <w:lvlJc w:val="left"/>
      <w:pPr>
        <w:ind w:left="4045" w:hanging="279"/>
      </w:pPr>
      <w:rPr>
        <w:rFonts w:hint="default"/>
      </w:rPr>
    </w:lvl>
    <w:lvl w:ilvl="5" w:tplc="FAC4DA70">
      <w:numFmt w:val="bullet"/>
      <w:lvlText w:val="•"/>
      <w:lvlJc w:val="left"/>
      <w:pPr>
        <w:ind w:left="5017" w:hanging="279"/>
      </w:pPr>
      <w:rPr>
        <w:rFonts w:hint="default"/>
      </w:rPr>
    </w:lvl>
    <w:lvl w:ilvl="6" w:tplc="796A62E4">
      <w:numFmt w:val="bullet"/>
      <w:lvlText w:val="•"/>
      <w:lvlJc w:val="left"/>
      <w:pPr>
        <w:ind w:left="5990" w:hanging="279"/>
      </w:pPr>
      <w:rPr>
        <w:rFonts w:hint="default"/>
      </w:rPr>
    </w:lvl>
    <w:lvl w:ilvl="7" w:tplc="3B8A8884">
      <w:numFmt w:val="bullet"/>
      <w:lvlText w:val="•"/>
      <w:lvlJc w:val="left"/>
      <w:pPr>
        <w:ind w:left="6962" w:hanging="279"/>
      </w:pPr>
      <w:rPr>
        <w:rFonts w:hint="default"/>
      </w:rPr>
    </w:lvl>
    <w:lvl w:ilvl="8" w:tplc="90DCACF6">
      <w:numFmt w:val="bullet"/>
      <w:lvlText w:val="•"/>
      <w:lvlJc w:val="left"/>
      <w:pPr>
        <w:ind w:left="7935" w:hanging="279"/>
      </w:pPr>
      <w:rPr>
        <w:rFonts w:hint="default"/>
      </w:rPr>
    </w:lvl>
  </w:abstractNum>
  <w:abstractNum w:abstractNumId="1" w15:restartNumberingAfterBreak="0">
    <w:nsid w:val="257A0020"/>
    <w:multiLevelType w:val="hybridMultilevel"/>
    <w:tmpl w:val="EF6A3FD8"/>
    <w:lvl w:ilvl="0" w:tplc="A7C6C8BA">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011849D0">
      <w:numFmt w:val="bullet"/>
      <w:lvlText w:val="•"/>
      <w:lvlJc w:val="left"/>
      <w:pPr>
        <w:ind w:left="1582" w:hanging="360"/>
      </w:pPr>
      <w:rPr>
        <w:rFonts w:hint="default"/>
      </w:rPr>
    </w:lvl>
    <w:lvl w:ilvl="2" w:tplc="01683F26">
      <w:numFmt w:val="bullet"/>
      <w:lvlText w:val="•"/>
      <w:lvlJc w:val="left"/>
      <w:pPr>
        <w:ind w:left="2504" w:hanging="360"/>
      </w:pPr>
      <w:rPr>
        <w:rFonts w:hint="default"/>
      </w:rPr>
    </w:lvl>
    <w:lvl w:ilvl="3" w:tplc="F702885C">
      <w:numFmt w:val="bullet"/>
      <w:lvlText w:val="•"/>
      <w:lvlJc w:val="left"/>
      <w:pPr>
        <w:ind w:left="3426" w:hanging="360"/>
      </w:pPr>
      <w:rPr>
        <w:rFonts w:hint="default"/>
      </w:rPr>
    </w:lvl>
    <w:lvl w:ilvl="4" w:tplc="B8144B2C">
      <w:numFmt w:val="bullet"/>
      <w:lvlText w:val="•"/>
      <w:lvlJc w:val="left"/>
      <w:pPr>
        <w:ind w:left="4348" w:hanging="360"/>
      </w:pPr>
      <w:rPr>
        <w:rFonts w:hint="default"/>
      </w:rPr>
    </w:lvl>
    <w:lvl w:ilvl="5" w:tplc="58A2A9D6">
      <w:numFmt w:val="bullet"/>
      <w:lvlText w:val="•"/>
      <w:lvlJc w:val="left"/>
      <w:pPr>
        <w:ind w:left="5270" w:hanging="360"/>
      </w:pPr>
      <w:rPr>
        <w:rFonts w:hint="default"/>
      </w:rPr>
    </w:lvl>
    <w:lvl w:ilvl="6" w:tplc="1074B3C8">
      <w:numFmt w:val="bullet"/>
      <w:lvlText w:val="•"/>
      <w:lvlJc w:val="left"/>
      <w:pPr>
        <w:ind w:left="6192" w:hanging="360"/>
      </w:pPr>
      <w:rPr>
        <w:rFonts w:hint="default"/>
      </w:rPr>
    </w:lvl>
    <w:lvl w:ilvl="7" w:tplc="A6C68054">
      <w:numFmt w:val="bullet"/>
      <w:lvlText w:val="•"/>
      <w:lvlJc w:val="left"/>
      <w:pPr>
        <w:ind w:left="7114" w:hanging="360"/>
      </w:pPr>
      <w:rPr>
        <w:rFonts w:hint="default"/>
      </w:rPr>
    </w:lvl>
    <w:lvl w:ilvl="8" w:tplc="B0FAE5D2">
      <w:numFmt w:val="bullet"/>
      <w:lvlText w:val="•"/>
      <w:lvlJc w:val="left"/>
      <w:pPr>
        <w:ind w:left="8036" w:hanging="360"/>
      </w:pPr>
      <w:rPr>
        <w:rFonts w:hint="default"/>
      </w:rPr>
    </w:lvl>
  </w:abstractNum>
  <w:abstractNum w:abstractNumId="2" w15:restartNumberingAfterBreak="0">
    <w:nsid w:val="2E9A1250"/>
    <w:multiLevelType w:val="hybridMultilevel"/>
    <w:tmpl w:val="6878220A"/>
    <w:lvl w:ilvl="0" w:tplc="315611DA">
      <w:numFmt w:val="bullet"/>
      <w:lvlText w:val=""/>
      <w:lvlJc w:val="left"/>
      <w:pPr>
        <w:ind w:left="660" w:hanging="360"/>
      </w:pPr>
      <w:rPr>
        <w:rFonts w:ascii="Symbol" w:eastAsia="Symbol" w:hAnsi="Symbol" w:cs="Symbol" w:hint="default"/>
        <w:w w:val="100"/>
        <w:sz w:val="24"/>
        <w:szCs w:val="24"/>
      </w:rPr>
    </w:lvl>
    <w:lvl w:ilvl="1" w:tplc="34E6EBE8">
      <w:numFmt w:val="bullet"/>
      <w:lvlText w:val="•"/>
      <w:lvlJc w:val="left"/>
      <w:pPr>
        <w:ind w:left="1582" w:hanging="360"/>
      </w:pPr>
      <w:rPr>
        <w:rFonts w:hint="default"/>
      </w:rPr>
    </w:lvl>
    <w:lvl w:ilvl="2" w:tplc="D16A75FA">
      <w:numFmt w:val="bullet"/>
      <w:lvlText w:val="•"/>
      <w:lvlJc w:val="left"/>
      <w:pPr>
        <w:ind w:left="2504" w:hanging="360"/>
      </w:pPr>
      <w:rPr>
        <w:rFonts w:hint="default"/>
      </w:rPr>
    </w:lvl>
    <w:lvl w:ilvl="3" w:tplc="68D67354">
      <w:numFmt w:val="bullet"/>
      <w:lvlText w:val="•"/>
      <w:lvlJc w:val="left"/>
      <w:pPr>
        <w:ind w:left="3426" w:hanging="360"/>
      </w:pPr>
      <w:rPr>
        <w:rFonts w:hint="default"/>
      </w:rPr>
    </w:lvl>
    <w:lvl w:ilvl="4" w:tplc="F4FAB85A">
      <w:numFmt w:val="bullet"/>
      <w:lvlText w:val="•"/>
      <w:lvlJc w:val="left"/>
      <w:pPr>
        <w:ind w:left="4348" w:hanging="360"/>
      </w:pPr>
      <w:rPr>
        <w:rFonts w:hint="default"/>
      </w:rPr>
    </w:lvl>
    <w:lvl w:ilvl="5" w:tplc="EF180D98">
      <w:numFmt w:val="bullet"/>
      <w:lvlText w:val="•"/>
      <w:lvlJc w:val="left"/>
      <w:pPr>
        <w:ind w:left="5270" w:hanging="360"/>
      </w:pPr>
      <w:rPr>
        <w:rFonts w:hint="default"/>
      </w:rPr>
    </w:lvl>
    <w:lvl w:ilvl="6" w:tplc="F854630C">
      <w:numFmt w:val="bullet"/>
      <w:lvlText w:val="•"/>
      <w:lvlJc w:val="left"/>
      <w:pPr>
        <w:ind w:left="6192" w:hanging="360"/>
      </w:pPr>
      <w:rPr>
        <w:rFonts w:hint="default"/>
      </w:rPr>
    </w:lvl>
    <w:lvl w:ilvl="7" w:tplc="5FD26388">
      <w:numFmt w:val="bullet"/>
      <w:lvlText w:val="•"/>
      <w:lvlJc w:val="left"/>
      <w:pPr>
        <w:ind w:left="7114" w:hanging="360"/>
      </w:pPr>
      <w:rPr>
        <w:rFonts w:hint="default"/>
      </w:rPr>
    </w:lvl>
    <w:lvl w:ilvl="8" w:tplc="B46C11FC">
      <w:numFmt w:val="bullet"/>
      <w:lvlText w:val="•"/>
      <w:lvlJc w:val="left"/>
      <w:pPr>
        <w:ind w:left="8036" w:hanging="360"/>
      </w:pPr>
      <w:rPr>
        <w:rFonts w:hint="default"/>
      </w:rPr>
    </w:lvl>
  </w:abstractNum>
  <w:abstractNum w:abstractNumId="3" w15:restartNumberingAfterBreak="0">
    <w:nsid w:val="30D50704"/>
    <w:multiLevelType w:val="hybridMultilevel"/>
    <w:tmpl w:val="CF1856FC"/>
    <w:lvl w:ilvl="0" w:tplc="5F76C92E">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932EC1B4">
      <w:numFmt w:val="bullet"/>
      <w:lvlText w:val="•"/>
      <w:lvlJc w:val="left"/>
      <w:pPr>
        <w:ind w:left="1582" w:hanging="360"/>
      </w:pPr>
      <w:rPr>
        <w:rFonts w:hint="default"/>
      </w:rPr>
    </w:lvl>
    <w:lvl w:ilvl="2" w:tplc="91BEA818">
      <w:numFmt w:val="bullet"/>
      <w:lvlText w:val="•"/>
      <w:lvlJc w:val="left"/>
      <w:pPr>
        <w:ind w:left="2504" w:hanging="360"/>
      </w:pPr>
      <w:rPr>
        <w:rFonts w:hint="default"/>
      </w:rPr>
    </w:lvl>
    <w:lvl w:ilvl="3" w:tplc="1E46B0B2">
      <w:numFmt w:val="bullet"/>
      <w:lvlText w:val="•"/>
      <w:lvlJc w:val="left"/>
      <w:pPr>
        <w:ind w:left="3426" w:hanging="360"/>
      </w:pPr>
      <w:rPr>
        <w:rFonts w:hint="default"/>
      </w:rPr>
    </w:lvl>
    <w:lvl w:ilvl="4" w:tplc="2A1CDFBA">
      <w:numFmt w:val="bullet"/>
      <w:lvlText w:val="•"/>
      <w:lvlJc w:val="left"/>
      <w:pPr>
        <w:ind w:left="4348" w:hanging="360"/>
      </w:pPr>
      <w:rPr>
        <w:rFonts w:hint="default"/>
      </w:rPr>
    </w:lvl>
    <w:lvl w:ilvl="5" w:tplc="8E40B66C">
      <w:numFmt w:val="bullet"/>
      <w:lvlText w:val="•"/>
      <w:lvlJc w:val="left"/>
      <w:pPr>
        <w:ind w:left="5270" w:hanging="360"/>
      </w:pPr>
      <w:rPr>
        <w:rFonts w:hint="default"/>
      </w:rPr>
    </w:lvl>
    <w:lvl w:ilvl="6" w:tplc="D130BC5A">
      <w:numFmt w:val="bullet"/>
      <w:lvlText w:val="•"/>
      <w:lvlJc w:val="left"/>
      <w:pPr>
        <w:ind w:left="6192" w:hanging="360"/>
      </w:pPr>
      <w:rPr>
        <w:rFonts w:hint="default"/>
      </w:rPr>
    </w:lvl>
    <w:lvl w:ilvl="7" w:tplc="671052FA">
      <w:numFmt w:val="bullet"/>
      <w:lvlText w:val="•"/>
      <w:lvlJc w:val="left"/>
      <w:pPr>
        <w:ind w:left="7114" w:hanging="360"/>
      </w:pPr>
      <w:rPr>
        <w:rFonts w:hint="default"/>
      </w:rPr>
    </w:lvl>
    <w:lvl w:ilvl="8" w:tplc="CEA04764">
      <w:numFmt w:val="bullet"/>
      <w:lvlText w:val="•"/>
      <w:lvlJc w:val="left"/>
      <w:pPr>
        <w:ind w:left="8036" w:hanging="360"/>
      </w:pPr>
      <w:rPr>
        <w:rFonts w:hint="default"/>
      </w:rPr>
    </w:lvl>
  </w:abstractNum>
  <w:abstractNum w:abstractNumId="4" w15:restartNumberingAfterBreak="0">
    <w:nsid w:val="62B805FE"/>
    <w:multiLevelType w:val="hybridMultilevel"/>
    <w:tmpl w:val="0D3C269A"/>
    <w:lvl w:ilvl="0" w:tplc="4D24CB2E">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5758503C">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63AC5E06">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9FE820D8">
      <w:start w:val="1"/>
      <w:numFmt w:val="lowerLetter"/>
      <w:lvlText w:val="(%4)"/>
      <w:lvlJc w:val="left"/>
      <w:pPr>
        <w:ind w:left="2100" w:hanging="296"/>
        <w:jc w:val="left"/>
      </w:pPr>
      <w:rPr>
        <w:rFonts w:ascii="Liberation Sans Narrow" w:eastAsia="Liberation Sans Narrow" w:hAnsi="Liberation Sans Narrow" w:cs="Liberation Sans Narrow" w:hint="default"/>
        <w:spacing w:val="-2"/>
        <w:w w:val="99"/>
        <w:sz w:val="24"/>
        <w:szCs w:val="24"/>
      </w:rPr>
    </w:lvl>
    <w:lvl w:ilvl="4" w:tplc="54FCB634">
      <w:numFmt w:val="bullet"/>
      <w:lvlText w:val="•"/>
      <w:lvlJc w:val="left"/>
      <w:pPr>
        <w:ind w:left="4045" w:hanging="296"/>
      </w:pPr>
      <w:rPr>
        <w:rFonts w:hint="default"/>
      </w:rPr>
    </w:lvl>
    <w:lvl w:ilvl="5" w:tplc="8390B75C">
      <w:numFmt w:val="bullet"/>
      <w:lvlText w:val="•"/>
      <w:lvlJc w:val="left"/>
      <w:pPr>
        <w:ind w:left="5017" w:hanging="296"/>
      </w:pPr>
      <w:rPr>
        <w:rFonts w:hint="default"/>
      </w:rPr>
    </w:lvl>
    <w:lvl w:ilvl="6" w:tplc="B92C7862">
      <w:numFmt w:val="bullet"/>
      <w:lvlText w:val="•"/>
      <w:lvlJc w:val="left"/>
      <w:pPr>
        <w:ind w:left="5990" w:hanging="296"/>
      </w:pPr>
      <w:rPr>
        <w:rFonts w:hint="default"/>
      </w:rPr>
    </w:lvl>
    <w:lvl w:ilvl="7" w:tplc="BE5AF74E">
      <w:numFmt w:val="bullet"/>
      <w:lvlText w:val="•"/>
      <w:lvlJc w:val="left"/>
      <w:pPr>
        <w:ind w:left="6962" w:hanging="296"/>
      </w:pPr>
      <w:rPr>
        <w:rFonts w:hint="default"/>
      </w:rPr>
    </w:lvl>
    <w:lvl w:ilvl="8" w:tplc="EBE0ACB4">
      <w:numFmt w:val="bullet"/>
      <w:lvlText w:val="•"/>
      <w:lvlJc w:val="left"/>
      <w:pPr>
        <w:ind w:left="7935" w:hanging="296"/>
      </w:pPr>
      <w:rPr>
        <w:rFonts w:hint="default"/>
      </w:rPr>
    </w:lvl>
  </w:abstractNum>
  <w:abstractNum w:abstractNumId="5" w15:restartNumberingAfterBreak="0">
    <w:nsid w:val="70D15109"/>
    <w:multiLevelType w:val="hybridMultilevel"/>
    <w:tmpl w:val="0BB0A8A4"/>
    <w:lvl w:ilvl="0" w:tplc="4DA04A02">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C1A0A372">
      <w:numFmt w:val="bullet"/>
      <w:lvlText w:val="•"/>
      <w:lvlJc w:val="left"/>
      <w:pPr>
        <w:ind w:left="1582" w:hanging="360"/>
      </w:pPr>
      <w:rPr>
        <w:rFonts w:hint="default"/>
      </w:rPr>
    </w:lvl>
    <w:lvl w:ilvl="2" w:tplc="E65006DC">
      <w:numFmt w:val="bullet"/>
      <w:lvlText w:val="•"/>
      <w:lvlJc w:val="left"/>
      <w:pPr>
        <w:ind w:left="2504" w:hanging="360"/>
      </w:pPr>
      <w:rPr>
        <w:rFonts w:hint="default"/>
      </w:rPr>
    </w:lvl>
    <w:lvl w:ilvl="3" w:tplc="A36E24B2">
      <w:numFmt w:val="bullet"/>
      <w:lvlText w:val="•"/>
      <w:lvlJc w:val="left"/>
      <w:pPr>
        <w:ind w:left="3426" w:hanging="360"/>
      </w:pPr>
      <w:rPr>
        <w:rFonts w:hint="default"/>
      </w:rPr>
    </w:lvl>
    <w:lvl w:ilvl="4" w:tplc="0420BBEC">
      <w:numFmt w:val="bullet"/>
      <w:lvlText w:val="•"/>
      <w:lvlJc w:val="left"/>
      <w:pPr>
        <w:ind w:left="4348" w:hanging="360"/>
      </w:pPr>
      <w:rPr>
        <w:rFonts w:hint="default"/>
      </w:rPr>
    </w:lvl>
    <w:lvl w:ilvl="5" w:tplc="C2A48F36">
      <w:numFmt w:val="bullet"/>
      <w:lvlText w:val="•"/>
      <w:lvlJc w:val="left"/>
      <w:pPr>
        <w:ind w:left="5270" w:hanging="360"/>
      </w:pPr>
      <w:rPr>
        <w:rFonts w:hint="default"/>
      </w:rPr>
    </w:lvl>
    <w:lvl w:ilvl="6" w:tplc="7E142650">
      <w:numFmt w:val="bullet"/>
      <w:lvlText w:val="•"/>
      <w:lvlJc w:val="left"/>
      <w:pPr>
        <w:ind w:left="6192" w:hanging="360"/>
      </w:pPr>
      <w:rPr>
        <w:rFonts w:hint="default"/>
      </w:rPr>
    </w:lvl>
    <w:lvl w:ilvl="7" w:tplc="2BB41070">
      <w:numFmt w:val="bullet"/>
      <w:lvlText w:val="•"/>
      <w:lvlJc w:val="left"/>
      <w:pPr>
        <w:ind w:left="7114" w:hanging="360"/>
      </w:pPr>
      <w:rPr>
        <w:rFonts w:hint="default"/>
      </w:rPr>
    </w:lvl>
    <w:lvl w:ilvl="8" w:tplc="053E9F36">
      <w:numFmt w:val="bullet"/>
      <w:lvlText w:val="•"/>
      <w:lvlJc w:val="left"/>
      <w:pPr>
        <w:ind w:left="8036" w:hanging="36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54"/>
    <w:rsid w:val="00CA375F"/>
    <w:rsid w:val="00C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576460A-E54C-494B-8195-FACAF9A4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hrp-ed.od.nih.gov/CBTs/Assurance/login.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training.com/crtpub_508/index.html" TargetMode="External"/><Relationship Id="rId5" Type="http://schemas.openxmlformats.org/officeDocument/2006/relationships/footnotes" Target="footnotes.xm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hyperlink" Target="http://cancer.gov/clinicaltrials/learning/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Initial Review and Primary Reviewer System - APPROVED 06.25.2014 - revised 5.28.2015</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 Review and Primary Reviewer System - APPROVED 06.25.2014 - revised 5.28.2015</dc:title>
  <dc:creator>FLEWIS</dc:creator>
  <cp:lastModifiedBy>Reilly Moss</cp:lastModifiedBy>
  <cp:revision>2</cp:revision>
  <dcterms:created xsi:type="dcterms:W3CDTF">2019-07-08T18:55:00Z</dcterms:created>
  <dcterms:modified xsi:type="dcterms:W3CDTF">2019-07-08T18:55:00Z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PScript5.dll Version 5.2.2</vt:lpwstr>
  </property>
  <property fmtid="{D5CDD505-2E9C-101B-9397-08002B2CF9AE}" pid="4" name="LastSaved">
    <vt:filetime>2019-07-08T00:00:00Z</vt:filetime>
  </property>
</Properties>
</file>