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5A1D" w:rsidRDefault="005C67F7">
      <w:pPr>
        <w:spacing w:before="79"/>
        <w:ind w:left="3066"/>
        <w:rPr>
          <w:b/>
          <w:sz w:val="28"/>
        </w:rPr>
      </w:pPr>
      <w:bookmarkStart w:id="0" w:name="_GoBack"/>
      <w:bookmarkEnd w:id="0"/>
      <w:r>
        <w:rPr>
          <w:b/>
          <w:sz w:val="28"/>
          <w:u w:val="thick"/>
        </w:rPr>
        <w:t>Phoebe Putney Health System, Inc.</w:t>
      </w:r>
    </w:p>
    <w:p w:rsidR="00C05A1D" w:rsidRDefault="00C05A1D">
      <w:pPr>
        <w:pStyle w:val="BodyText"/>
        <w:spacing w:before="11"/>
        <w:rPr>
          <w:b/>
          <w:sz w:val="15"/>
        </w:rPr>
      </w:pPr>
    </w:p>
    <w:p w:rsidR="00C05A1D" w:rsidRDefault="005C67F7">
      <w:pPr>
        <w:pStyle w:val="Heading1"/>
        <w:tabs>
          <w:tab w:val="left" w:pos="7499"/>
        </w:tabs>
        <w:spacing w:before="92"/>
      </w:pPr>
      <w:r>
        <w:rPr>
          <w:noProof/>
        </w:rPr>
        <mc:AlternateContent>
          <mc:Choice Requires="wps">
            <w:drawing>
              <wp:anchor distT="0" distB="0" distL="0" distR="0" simplePos="0" relativeHeight="251657216" behindDoc="1" locked="0" layoutInCell="1" allowOverlap="1">
                <wp:simplePos x="0" y="0"/>
                <wp:positionH relativeFrom="page">
                  <wp:posOffset>842010</wp:posOffset>
                </wp:positionH>
                <wp:positionV relativeFrom="paragraph">
                  <wp:posOffset>334010</wp:posOffset>
                </wp:positionV>
                <wp:extent cx="5787390" cy="0"/>
                <wp:effectExtent l="22860" t="25400" r="28575" b="22225"/>
                <wp:wrapTopAndBottom/>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7390" cy="0"/>
                        </a:xfrm>
                        <a:prstGeom prst="line">
                          <a:avLst/>
                        </a:prstGeom>
                        <a:noFill/>
                        <a:ln w="3962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BF436D" id="Line 3"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6.3pt,26.3pt" to="522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" strokeweight="3.12pt">
                <w10:wrap type="topAndBottom" anchorx="page"/>
              </v:line>
            </w:pict>
          </mc:Fallback>
        </mc:AlternateContent>
      </w:r>
      <w:r>
        <w:t>INSTITUTIONAL REVIEW BOARD</w:t>
      </w:r>
      <w:r>
        <w:rPr>
          <w:spacing w:val="-14"/>
        </w:rPr>
        <w:t xml:space="preserve"> </w:t>
      </w:r>
      <w:r>
        <w:t>(IRB)</w:t>
      </w:r>
      <w:r>
        <w:rPr>
          <w:spacing w:val="-5"/>
        </w:rPr>
        <w:t xml:space="preserve"> </w:t>
      </w:r>
      <w:r>
        <w:t>VOTING</w:t>
      </w:r>
      <w:r>
        <w:tab/>
        <w:t>POLICY NO.:</w:t>
      </w:r>
      <w:r>
        <w:rPr>
          <w:spacing w:val="-1"/>
        </w:rPr>
        <w:t xml:space="preserve"> </w:t>
      </w:r>
      <w:r>
        <w:t>PPMH</w:t>
      </w:r>
    </w:p>
    <w:p w:rsidR="00C05A1D" w:rsidRDefault="005C67F7">
      <w:pPr>
        <w:tabs>
          <w:tab w:val="left" w:pos="6781"/>
        </w:tabs>
        <w:spacing w:before="56"/>
        <w:ind w:left="300"/>
        <w:rPr>
          <w:sz w:val="24"/>
        </w:rPr>
      </w:pPr>
      <w:r>
        <w:rPr>
          <w:b/>
          <w:sz w:val="24"/>
        </w:rPr>
        <w:t>Approved by:</w:t>
      </w:r>
      <w:r>
        <w:rPr>
          <w:b/>
          <w:spacing w:val="47"/>
          <w:sz w:val="24"/>
        </w:rPr>
        <w:t xml:space="preserve"> </w:t>
      </w:r>
      <w:r>
        <w:rPr>
          <w:sz w:val="24"/>
        </w:rPr>
        <w:t>IRB</w:t>
      </w:r>
      <w:r>
        <w:rPr>
          <w:spacing w:val="-3"/>
          <w:sz w:val="24"/>
        </w:rPr>
        <w:t xml:space="preserve"> </w:t>
      </w:r>
      <w:r>
        <w:rPr>
          <w:sz w:val="24"/>
        </w:rPr>
        <w:t>Chair</w:t>
      </w:r>
      <w:r>
        <w:rPr>
          <w:sz w:val="24"/>
        </w:rPr>
        <w:tab/>
        <w:t>Review Date:</w:t>
      </w:r>
    </w:p>
    <w:p w:rsidR="00C05A1D" w:rsidRDefault="005C67F7">
      <w:pPr>
        <w:tabs>
          <w:tab w:val="left" w:pos="6779"/>
          <w:tab w:val="left" w:pos="8220"/>
        </w:tabs>
        <w:spacing w:line="275" w:lineRule="exact"/>
        <w:ind w:left="300"/>
        <w:rPr>
          <w:sz w:val="24"/>
        </w:rPr>
      </w:pPr>
      <w:r>
        <w:rPr>
          <w:b/>
          <w:sz w:val="24"/>
        </w:rPr>
        <w:t>Review</w:t>
      </w:r>
      <w:r>
        <w:rPr>
          <w:b/>
          <w:spacing w:val="-2"/>
          <w:sz w:val="24"/>
        </w:rPr>
        <w:t xml:space="preserve"> </w:t>
      </w:r>
      <w:r>
        <w:rPr>
          <w:b/>
          <w:sz w:val="24"/>
        </w:rPr>
        <w:t>Period:</w:t>
      </w:r>
      <w:r>
        <w:rPr>
          <w:b/>
          <w:spacing w:val="-28"/>
          <w:sz w:val="24"/>
        </w:rPr>
        <w:t xml:space="preserve"> </w:t>
      </w:r>
      <w:r>
        <w:rPr>
          <w:sz w:val="24"/>
        </w:rPr>
        <w:t>Annually</w:t>
      </w:r>
      <w:r>
        <w:rPr>
          <w:sz w:val="24"/>
        </w:rPr>
        <w:tab/>
        <w:t>Revised</w:t>
      </w:r>
      <w:r>
        <w:rPr>
          <w:spacing w:val="-3"/>
          <w:sz w:val="24"/>
        </w:rPr>
        <w:t xml:space="preserve"> </w:t>
      </w:r>
      <w:r>
        <w:rPr>
          <w:sz w:val="24"/>
        </w:rPr>
        <w:t>Date:</w:t>
      </w:r>
      <w:r>
        <w:rPr>
          <w:sz w:val="24"/>
        </w:rPr>
        <w:tab/>
        <w:t>04/12/2016</w:t>
      </w:r>
    </w:p>
    <w:p w:rsidR="00C05A1D" w:rsidRDefault="005C67F7">
      <w:pPr>
        <w:tabs>
          <w:tab w:val="left" w:pos="6779"/>
        </w:tabs>
        <w:ind w:left="6780" w:right="671" w:hanging="6481"/>
        <w:jc w:val="right"/>
        <w:rPr>
          <w:sz w:val="24"/>
        </w:rPr>
      </w:pPr>
      <w:r>
        <w:rPr>
          <w:b/>
          <w:sz w:val="24"/>
        </w:rPr>
        <w:t xml:space="preserve">Contact Information: </w:t>
      </w:r>
      <w:r>
        <w:rPr>
          <w:sz w:val="24"/>
        </w:rPr>
        <w:t>Institutional</w:t>
      </w:r>
      <w:r>
        <w:rPr>
          <w:spacing w:val="-9"/>
          <w:sz w:val="24"/>
        </w:rPr>
        <w:t xml:space="preserve"> </w:t>
      </w:r>
      <w:r>
        <w:rPr>
          <w:sz w:val="24"/>
        </w:rPr>
        <w:t>Review</w:t>
      </w:r>
      <w:r>
        <w:rPr>
          <w:spacing w:val="-3"/>
          <w:sz w:val="24"/>
        </w:rPr>
        <w:t xml:space="preserve"> </w:t>
      </w:r>
      <w:r>
        <w:rPr>
          <w:sz w:val="24"/>
        </w:rPr>
        <w:t>Board</w:t>
      </w:r>
      <w:r>
        <w:rPr>
          <w:sz w:val="24"/>
        </w:rPr>
        <w:tab/>
        <w:t>Approval</w:t>
      </w:r>
      <w:r>
        <w:rPr>
          <w:spacing w:val="-6"/>
          <w:sz w:val="24"/>
        </w:rPr>
        <w:t xml:space="preserve"> </w:t>
      </w:r>
      <w:r>
        <w:rPr>
          <w:sz w:val="24"/>
        </w:rPr>
        <w:t>Date:</w:t>
      </w:r>
      <w:r>
        <w:rPr>
          <w:spacing w:val="14"/>
          <w:sz w:val="24"/>
        </w:rPr>
        <w:t xml:space="preserve"> </w:t>
      </w:r>
      <w:r>
        <w:rPr>
          <w:sz w:val="24"/>
        </w:rPr>
        <w:t>01/28/2015</w:t>
      </w:r>
      <w:r>
        <w:rPr>
          <w:spacing w:val="-1"/>
          <w:w w:val="99"/>
          <w:sz w:val="24"/>
        </w:rPr>
        <w:t xml:space="preserve"> </w:t>
      </w:r>
      <w:r>
        <w:rPr>
          <w:sz w:val="24"/>
        </w:rPr>
        <w:t>Effective Date:</w:t>
      </w:r>
      <w:r>
        <w:rPr>
          <w:spacing w:val="49"/>
          <w:sz w:val="24"/>
        </w:rPr>
        <w:t xml:space="preserve"> </w:t>
      </w:r>
      <w:r>
        <w:rPr>
          <w:sz w:val="24"/>
        </w:rPr>
        <w:t>02/01/2015</w:t>
      </w:r>
    </w:p>
    <w:p w:rsidR="00C05A1D" w:rsidRDefault="005C67F7">
      <w:pPr>
        <w:pStyle w:val="BodyText"/>
        <w:rPr>
          <w:sz w:val="25"/>
        </w:rPr>
      </w:pPr>
      <w:r>
        <w:rPr>
          <w:noProof/>
        </w:rPr>
        <mc:AlternateContent>
          <mc:Choice Requires="wps">
            <w:drawing>
              <wp:anchor distT="0" distB="0" distL="0" distR="0" simplePos="0" relativeHeight="251658240" behindDoc="1" locked="0" layoutInCell="1" allowOverlap="1">
                <wp:simplePos x="0" y="0"/>
                <wp:positionH relativeFrom="page">
                  <wp:posOffset>842010</wp:posOffset>
                </wp:positionH>
                <wp:positionV relativeFrom="paragraph">
                  <wp:posOffset>227965</wp:posOffset>
                </wp:positionV>
                <wp:extent cx="5787390" cy="0"/>
                <wp:effectExtent l="22860" t="20955" r="28575" b="26670"/>
                <wp:wrapTopAndBottom/>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7390" cy="0"/>
                        </a:xfrm>
                        <a:prstGeom prst="line">
                          <a:avLst/>
                        </a:prstGeom>
                        <a:noFill/>
                        <a:ln w="3962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80CE7A" id="Line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6.3pt,17.95pt" to="522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" strokeweight="3.12pt">
                <w10:wrap type="topAndBottom" anchorx="page"/>
              </v:line>
            </w:pict>
          </mc:Fallback>
        </mc:AlternateContent>
      </w:r>
    </w:p>
    <w:p w:rsidR="00C05A1D" w:rsidRDefault="00C05A1D">
      <w:pPr>
        <w:pStyle w:val="BodyText"/>
        <w:spacing w:before="6"/>
        <w:rPr>
          <w:sz w:val="35"/>
        </w:rPr>
      </w:pPr>
    </w:p>
    <w:p w:rsidR="00C05A1D" w:rsidRDefault="005C67F7">
      <w:pPr>
        <w:pStyle w:val="BodyText"/>
        <w:ind w:left="300"/>
      </w:pPr>
      <w:r>
        <w:rPr>
          <w:b/>
          <w:u w:val="single"/>
        </w:rPr>
        <w:t>SCOPE</w:t>
      </w:r>
      <w:r>
        <w:rPr>
          <w:b/>
        </w:rPr>
        <w:t xml:space="preserve">: </w:t>
      </w:r>
      <w:r>
        <w:t>The IRB Voting policy applies to all research involving human subjects, including behavioral, biomedical, and social sciences.</w:t>
      </w:r>
    </w:p>
    <w:p w:rsidR="00C05A1D" w:rsidRDefault="00C05A1D">
      <w:pPr>
        <w:pStyle w:val="BodyText"/>
        <w:rPr>
          <w:sz w:val="26"/>
        </w:rPr>
      </w:pPr>
    </w:p>
    <w:p w:rsidR="00C05A1D" w:rsidRDefault="00C05A1D">
      <w:pPr>
        <w:pStyle w:val="BodyText"/>
        <w:rPr>
          <w:sz w:val="22"/>
        </w:rPr>
      </w:pPr>
    </w:p>
    <w:p w:rsidR="00C05A1D" w:rsidRDefault="005C67F7">
      <w:pPr>
        <w:pStyle w:val="BodyText"/>
        <w:ind w:left="300"/>
      </w:pPr>
      <w:r>
        <w:rPr>
          <w:b/>
          <w:u w:val="single"/>
        </w:rPr>
        <w:t>PURPOSE:</w:t>
      </w:r>
      <w:r>
        <w:rPr>
          <w:b/>
        </w:rPr>
        <w:t xml:space="preserve"> </w:t>
      </w:r>
      <w:r>
        <w:t>To provide guidance to the Institutional Review Board (IRB) on proper voting procedures and ensure compliance with federal guidelines.</w:t>
      </w:r>
    </w:p>
    <w:p w:rsidR="00C05A1D" w:rsidRDefault="00C05A1D">
      <w:pPr>
        <w:pStyle w:val="BodyText"/>
        <w:rPr>
          <w:sz w:val="26"/>
        </w:rPr>
      </w:pPr>
    </w:p>
    <w:p w:rsidR="00C05A1D" w:rsidRDefault="00C05A1D">
      <w:pPr>
        <w:pStyle w:val="BodyText"/>
        <w:rPr>
          <w:sz w:val="22"/>
        </w:rPr>
      </w:pPr>
    </w:p>
    <w:p w:rsidR="00C05A1D" w:rsidRDefault="005C67F7">
      <w:pPr>
        <w:pStyle w:val="Heading1"/>
      </w:pPr>
      <w:r>
        <w:rPr>
          <w:u w:val="single"/>
        </w:rPr>
        <w:t>DEFINITIONS:</w:t>
      </w:r>
      <w:r>
        <w:rPr>
          <w:spacing w:val="54"/>
          <w:u w:val="single"/>
        </w:rPr>
        <w:t xml:space="preserve"> </w:t>
      </w:r>
      <w:r>
        <w:rPr>
          <w:u w:val="single"/>
        </w:rPr>
        <w:t>N/A</w:t>
      </w:r>
    </w:p>
    <w:p w:rsidR="00C05A1D" w:rsidRDefault="00C05A1D">
      <w:pPr>
        <w:pStyle w:val="BodyText"/>
        <w:rPr>
          <w:b/>
          <w:sz w:val="20"/>
        </w:rPr>
      </w:pPr>
    </w:p>
    <w:p w:rsidR="00C05A1D" w:rsidRDefault="00C05A1D">
      <w:pPr>
        <w:pStyle w:val="BodyText"/>
        <w:spacing w:before="10"/>
        <w:rPr>
          <w:b/>
          <w:sz w:val="19"/>
        </w:rPr>
      </w:pPr>
    </w:p>
    <w:p w:rsidR="00C05A1D" w:rsidRDefault="005C67F7">
      <w:pPr>
        <w:spacing w:before="93"/>
        <w:ind w:left="300"/>
        <w:rPr>
          <w:b/>
          <w:sz w:val="24"/>
        </w:rPr>
      </w:pPr>
      <w:r>
        <w:rPr>
          <w:b/>
          <w:sz w:val="24"/>
          <w:u w:val="single"/>
        </w:rPr>
        <w:t>POLICY:</w:t>
      </w:r>
    </w:p>
    <w:p w:rsidR="00C05A1D" w:rsidRDefault="00C05A1D">
      <w:pPr>
        <w:pStyle w:val="BodyText"/>
        <w:spacing w:before="10"/>
        <w:rPr>
          <w:b/>
          <w:sz w:val="15"/>
        </w:rPr>
      </w:pPr>
    </w:p>
    <w:p w:rsidR="00C05A1D" w:rsidRDefault="005C67F7">
      <w:pPr>
        <w:pStyle w:val="ListParagraph"/>
        <w:numPr>
          <w:ilvl w:val="0"/>
          <w:numId w:val="2"/>
        </w:numPr>
        <w:tabs>
          <w:tab w:val="left" w:pos="660"/>
        </w:tabs>
        <w:spacing w:before="93"/>
        <w:ind w:right="281"/>
        <w:rPr>
          <w:sz w:val="24"/>
        </w:rPr>
      </w:pPr>
      <w:r>
        <w:rPr>
          <w:sz w:val="24"/>
        </w:rPr>
        <w:t>The quorum to conduct business at a convened meeting is a majority of the IRB members. In addition, in order for a vote to be conducted, one member whose primary concerns are in a non-scientific area must be present.</w:t>
      </w:r>
    </w:p>
    <w:p w:rsidR="00C05A1D" w:rsidRDefault="00C05A1D">
      <w:pPr>
        <w:pStyle w:val="BodyText"/>
      </w:pPr>
    </w:p>
    <w:p w:rsidR="00C05A1D" w:rsidRDefault="005C67F7">
      <w:pPr>
        <w:pStyle w:val="ListParagraph"/>
        <w:numPr>
          <w:ilvl w:val="0"/>
          <w:numId w:val="2"/>
        </w:numPr>
        <w:tabs>
          <w:tab w:val="left" w:pos="660"/>
        </w:tabs>
        <w:ind w:right="431"/>
        <w:rPr>
          <w:sz w:val="24"/>
        </w:rPr>
      </w:pPr>
      <w:r>
        <w:rPr>
          <w:sz w:val="24"/>
        </w:rPr>
        <w:t>In order for an IRB member to be eligi</w:t>
      </w:r>
      <w:r>
        <w:rPr>
          <w:sz w:val="24"/>
        </w:rPr>
        <w:t>ble for voting, they must be independent of the investigator and sponsor of the proposed research. An IRB member will be ineligible to vote</w:t>
      </w:r>
      <w:r>
        <w:rPr>
          <w:spacing w:val="-19"/>
          <w:sz w:val="24"/>
        </w:rPr>
        <w:t xml:space="preserve"> </w:t>
      </w:r>
      <w:r>
        <w:rPr>
          <w:sz w:val="24"/>
        </w:rPr>
        <w:t>if:</w:t>
      </w:r>
    </w:p>
    <w:p w:rsidR="00C05A1D" w:rsidRDefault="005C67F7">
      <w:pPr>
        <w:pStyle w:val="ListParagraph"/>
        <w:numPr>
          <w:ilvl w:val="1"/>
          <w:numId w:val="2"/>
        </w:numPr>
        <w:tabs>
          <w:tab w:val="left" w:pos="1380"/>
        </w:tabs>
        <w:rPr>
          <w:sz w:val="24"/>
        </w:rPr>
      </w:pPr>
      <w:r>
        <w:rPr>
          <w:sz w:val="24"/>
        </w:rPr>
        <w:t>The IRB member is listed as a member of the research</w:t>
      </w:r>
      <w:r>
        <w:rPr>
          <w:spacing w:val="-6"/>
          <w:sz w:val="24"/>
        </w:rPr>
        <w:t xml:space="preserve"> </w:t>
      </w:r>
      <w:r>
        <w:rPr>
          <w:sz w:val="24"/>
        </w:rPr>
        <w:t>team;</w:t>
      </w:r>
    </w:p>
    <w:p w:rsidR="00C05A1D" w:rsidRDefault="005C67F7">
      <w:pPr>
        <w:pStyle w:val="ListParagraph"/>
        <w:numPr>
          <w:ilvl w:val="1"/>
          <w:numId w:val="2"/>
        </w:numPr>
        <w:tabs>
          <w:tab w:val="left" w:pos="1380"/>
        </w:tabs>
        <w:spacing w:before="1" w:line="275" w:lineRule="exact"/>
        <w:rPr>
          <w:sz w:val="24"/>
        </w:rPr>
      </w:pPr>
      <w:r>
        <w:rPr>
          <w:sz w:val="24"/>
        </w:rPr>
        <w:t>The investigator or sponsor is an immediate family me</w:t>
      </w:r>
      <w:r>
        <w:rPr>
          <w:sz w:val="24"/>
        </w:rPr>
        <w:t>mber or</w:t>
      </w:r>
      <w:r>
        <w:rPr>
          <w:spacing w:val="-4"/>
          <w:sz w:val="24"/>
        </w:rPr>
        <w:t xml:space="preserve"> </w:t>
      </w:r>
      <w:r>
        <w:rPr>
          <w:sz w:val="24"/>
        </w:rPr>
        <w:t>relative;</w:t>
      </w:r>
    </w:p>
    <w:p w:rsidR="00C05A1D" w:rsidRDefault="005C67F7">
      <w:pPr>
        <w:pStyle w:val="ListParagraph"/>
        <w:numPr>
          <w:ilvl w:val="1"/>
          <w:numId w:val="2"/>
        </w:numPr>
        <w:tabs>
          <w:tab w:val="left" w:pos="1379"/>
          <w:tab w:val="left" w:pos="1380"/>
        </w:tabs>
        <w:spacing w:line="275" w:lineRule="exact"/>
        <w:rPr>
          <w:sz w:val="24"/>
        </w:rPr>
      </w:pPr>
      <w:r>
        <w:rPr>
          <w:sz w:val="24"/>
        </w:rPr>
        <w:t>There is a financial conflict of interest;</w:t>
      </w:r>
      <w:r>
        <w:rPr>
          <w:spacing w:val="-1"/>
          <w:sz w:val="24"/>
        </w:rPr>
        <w:t xml:space="preserve"> </w:t>
      </w:r>
      <w:r>
        <w:rPr>
          <w:sz w:val="24"/>
        </w:rPr>
        <w:t>or</w:t>
      </w:r>
    </w:p>
    <w:p w:rsidR="00C05A1D" w:rsidRDefault="005C67F7">
      <w:pPr>
        <w:pStyle w:val="ListParagraph"/>
        <w:numPr>
          <w:ilvl w:val="1"/>
          <w:numId w:val="2"/>
        </w:numPr>
        <w:tabs>
          <w:tab w:val="left" w:pos="1380"/>
        </w:tabs>
        <w:spacing w:line="275" w:lineRule="exact"/>
        <w:rPr>
          <w:sz w:val="24"/>
        </w:rPr>
      </w:pPr>
      <w:r>
        <w:rPr>
          <w:sz w:val="24"/>
        </w:rPr>
        <w:t>There is a reporting relationship to the investigator or</w:t>
      </w:r>
      <w:r>
        <w:rPr>
          <w:spacing w:val="-4"/>
          <w:sz w:val="24"/>
        </w:rPr>
        <w:t xml:space="preserve"> </w:t>
      </w:r>
      <w:r>
        <w:rPr>
          <w:sz w:val="24"/>
        </w:rPr>
        <w:t>sponsor.</w:t>
      </w:r>
    </w:p>
    <w:p w:rsidR="00C05A1D" w:rsidRDefault="00C05A1D">
      <w:pPr>
        <w:pStyle w:val="BodyText"/>
        <w:spacing w:before="11"/>
        <w:rPr>
          <w:sz w:val="23"/>
        </w:rPr>
      </w:pPr>
    </w:p>
    <w:p w:rsidR="00C05A1D" w:rsidRDefault="005C67F7">
      <w:pPr>
        <w:pStyle w:val="ListParagraph"/>
        <w:numPr>
          <w:ilvl w:val="0"/>
          <w:numId w:val="2"/>
        </w:numPr>
        <w:tabs>
          <w:tab w:val="left" w:pos="660"/>
        </w:tabs>
        <w:ind w:right="476"/>
        <w:rPr>
          <w:sz w:val="24"/>
        </w:rPr>
      </w:pPr>
      <w:r>
        <w:rPr>
          <w:sz w:val="24"/>
        </w:rPr>
        <w:t>No member may be counted for purposes of determining quorum or participate in the IRB’s initial or continuing review of any p</w:t>
      </w:r>
      <w:r>
        <w:rPr>
          <w:sz w:val="24"/>
        </w:rPr>
        <w:t>roject in which the member has a conflicting interest except to provide information requested by the IRB. In addition, the conflicted member must physically leave the room during deliberations and</w:t>
      </w:r>
      <w:r>
        <w:rPr>
          <w:spacing w:val="-1"/>
          <w:sz w:val="24"/>
        </w:rPr>
        <w:t xml:space="preserve"> </w:t>
      </w:r>
      <w:r>
        <w:rPr>
          <w:sz w:val="24"/>
        </w:rPr>
        <w:t>voting.</w:t>
      </w:r>
    </w:p>
    <w:p w:rsidR="00C05A1D" w:rsidRDefault="00C05A1D">
      <w:pPr>
        <w:pStyle w:val="BodyText"/>
      </w:pPr>
    </w:p>
    <w:p w:rsidR="00C05A1D" w:rsidRDefault="005C67F7">
      <w:pPr>
        <w:pStyle w:val="ListParagraph"/>
        <w:numPr>
          <w:ilvl w:val="0"/>
          <w:numId w:val="2"/>
        </w:numPr>
        <w:tabs>
          <w:tab w:val="left" w:pos="660"/>
        </w:tabs>
        <w:spacing w:before="1"/>
        <w:ind w:right="218"/>
        <w:rPr>
          <w:sz w:val="24"/>
        </w:rPr>
      </w:pPr>
      <w:r>
        <w:rPr>
          <w:sz w:val="24"/>
        </w:rPr>
        <w:t>The IRB Chair and Alternate Members are included i</w:t>
      </w:r>
      <w:r>
        <w:rPr>
          <w:sz w:val="24"/>
        </w:rPr>
        <w:t xml:space="preserve">n the number to determine quorum. If an Alternate member is attending in the place of a regular member then they are allowed to vote on all matters for that meeting. To maintain objectivity (i.e., </w:t>
      </w:r>
      <w:r>
        <w:rPr>
          <w:sz w:val="24"/>
        </w:rPr>
        <w:lastRenderedPageBreak/>
        <w:t>not influence other members' voting), the Chair will only v</w:t>
      </w:r>
      <w:r>
        <w:rPr>
          <w:sz w:val="24"/>
        </w:rPr>
        <w:t>ote if needed to break a</w:t>
      </w:r>
      <w:r>
        <w:rPr>
          <w:spacing w:val="-1"/>
          <w:sz w:val="24"/>
        </w:rPr>
        <w:t xml:space="preserve"> </w:t>
      </w:r>
      <w:r>
        <w:rPr>
          <w:sz w:val="24"/>
        </w:rPr>
        <w:t>tie.</w:t>
      </w:r>
    </w:p>
    <w:p w:rsidR="00C05A1D" w:rsidRDefault="00C05A1D">
      <w:pPr>
        <w:rPr>
          <w:sz w:val="24"/>
        </w:rPr>
        <w:sectPr w:rsidR="00C05A1D">
          <w:footerReference w:type="default" r:id="rId7"/>
          <w:type w:val="continuous"/>
          <w:pgSz w:w="12240" w:h="15840"/>
          <w:pgMar w:top="1360" w:right="1220" w:bottom="1520" w:left="1140" w:header="720" w:footer="1338" w:gutter="0"/>
          <w:pgNumType w:start="1"/>
          <w:cols w:space="720"/>
        </w:sectPr>
      </w:pPr>
    </w:p>
    <w:p w:rsidR="00C05A1D" w:rsidRDefault="00C05A1D">
      <w:pPr>
        <w:pStyle w:val="BodyText"/>
        <w:rPr>
          <w:sz w:val="20"/>
        </w:rPr>
      </w:pPr>
    </w:p>
    <w:p w:rsidR="00C05A1D" w:rsidRDefault="00C05A1D">
      <w:pPr>
        <w:pStyle w:val="BodyText"/>
        <w:spacing w:before="8"/>
        <w:rPr>
          <w:sz w:val="22"/>
        </w:rPr>
      </w:pPr>
    </w:p>
    <w:p w:rsidR="00C05A1D" w:rsidRDefault="005C67F7">
      <w:pPr>
        <w:pStyle w:val="ListParagraph"/>
        <w:numPr>
          <w:ilvl w:val="0"/>
          <w:numId w:val="2"/>
        </w:numPr>
        <w:tabs>
          <w:tab w:val="left" w:pos="660"/>
        </w:tabs>
        <w:spacing w:line="275" w:lineRule="exact"/>
        <w:rPr>
          <w:sz w:val="24"/>
        </w:rPr>
      </w:pPr>
      <w:r>
        <w:rPr>
          <w:sz w:val="24"/>
        </w:rPr>
        <w:t>Meetings Convened via Conference</w:t>
      </w:r>
      <w:r>
        <w:rPr>
          <w:spacing w:val="-2"/>
          <w:sz w:val="24"/>
        </w:rPr>
        <w:t xml:space="preserve"> </w:t>
      </w:r>
      <w:r>
        <w:rPr>
          <w:sz w:val="24"/>
        </w:rPr>
        <w:t>Call</w:t>
      </w:r>
    </w:p>
    <w:p w:rsidR="00C05A1D" w:rsidRDefault="005C67F7">
      <w:pPr>
        <w:pStyle w:val="ListParagraph"/>
        <w:numPr>
          <w:ilvl w:val="1"/>
          <w:numId w:val="2"/>
        </w:numPr>
        <w:tabs>
          <w:tab w:val="left" w:pos="1380"/>
        </w:tabs>
        <w:ind w:right="533"/>
        <w:rPr>
          <w:sz w:val="24"/>
        </w:rPr>
      </w:pPr>
      <w:r>
        <w:rPr>
          <w:sz w:val="24"/>
        </w:rPr>
        <w:t>Although physical presence at the meeting is usually required, participation via telephone conference</w:t>
      </w:r>
      <w:r>
        <w:rPr>
          <w:spacing w:val="-17"/>
          <w:sz w:val="24"/>
        </w:rPr>
        <w:t xml:space="preserve"> </w:t>
      </w:r>
      <w:r>
        <w:rPr>
          <w:sz w:val="24"/>
        </w:rPr>
        <w:t>call</w:t>
      </w:r>
      <w:r>
        <w:rPr>
          <w:spacing w:val="-16"/>
          <w:sz w:val="24"/>
        </w:rPr>
        <w:t xml:space="preserve"> </w:t>
      </w:r>
      <w:r>
        <w:rPr>
          <w:sz w:val="24"/>
        </w:rPr>
        <w:t>will</w:t>
      </w:r>
      <w:r>
        <w:rPr>
          <w:spacing w:val="-17"/>
          <w:sz w:val="24"/>
        </w:rPr>
        <w:t xml:space="preserve"> </w:t>
      </w:r>
      <w:r>
        <w:rPr>
          <w:sz w:val="24"/>
        </w:rPr>
        <w:t>be</w:t>
      </w:r>
      <w:r>
        <w:rPr>
          <w:spacing w:val="-16"/>
          <w:sz w:val="24"/>
        </w:rPr>
        <w:t xml:space="preserve"> </w:t>
      </w:r>
      <w:r>
        <w:rPr>
          <w:sz w:val="24"/>
        </w:rPr>
        <w:t>allowed</w:t>
      </w:r>
      <w:r>
        <w:rPr>
          <w:spacing w:val="-16"/>
          <w:sz w:val="24"/>
        </w:rPr>
        <w:t xml:space="preserve"> </w:t>
      </w:r>
      <w:r>
        <w:rPr>
          <w:sz w:val="24"/>
        </w:rPr>
        <w:t>under</w:t>
      </w:r>
      <w:r>
        <w:rPr>
          <w:spacing w:val="-17"/>
          <w:sz w:val="24"/>
        </w:rPr>
        <w:t xml:space="preserve"> </w:t>
      </w:r>
      <w:r>
        <w:rPr>
          <w:sz w:val="24"/>
        </w:rPr>
        <w:t>limited</w:t>
      </w:r>
      <w:r>
        <w:rPr>
          <w:spacing w:val="-16"/>
          <w:sz w:val="24"/>
        </w:rPr>
        <w:t xml:space="preserve"> </w:t>
      </w:r>
      <w:r>
        <w:rPr>
          <w:sz w:val="24"/>
        </w:rPr>
        <w:t>circumstances</w:t>
      </w:r>
      <w:r>
        <w:rPr>
          <w:spacing w:val="-16"/>
          <w:sz w:val="24"/>
        </w:rPr>
        <w:t xml:space="preserve"> </w:t>
      </w:r>
      <w:r>
        <w:rPr>
          <w:rFonts w:ascii="Arial"/>
          <w:b/>
          <w:i/>
          <w:sz w:val="24"/>
        </w:rPr>
        <w:t>as</w:t>
      </w:r>
      <w:r>
        <w:rPr>
          <w:rFonts w:ascii="Arial"/>
          <w:b/>
          <w:i/>
          <w:spacing w:val="-28"/>
          <w:sz w:val="24"/>
        </w:rPr>
        <w:t xml:space="preserve"> </w:t>
      </w:r>
      <w:r>
        <w:rPr>
          <w:rFonts w:ascii="Arial"/>
          <w:b/>
          <w:i/>
          <w:sz w:val="24"/>
        </w:rPr>
        <w:t>long</w:t>
      </w:r>
      <w:r>
        <w:rPr>
          <w:rFonts w:ascii="Arial"/>
          <w:b/>
          <w:i/>
          <w:spacing w:val="-28"/>
          <w:sz w:val="24"/>
        </w:rPr>
        <w:t xml:space="preserve"> </w:t>
      </w:r>
      <w:r>
        <w:rPr>
          <w:rFonts w:ascii="Arial"/>
          <w:b/>
          <w:i/>
          <w:sz w:val="24"/>
        </w:rPr>
        <w:t>as</w:t>
      </w:r>
      <w:r>
        <w:rPr>
          <w:rFonts w:ascii="Arial"/>
          <w:b/>
          <w:i/>
          <w:spacing w:val="-29"/>
          <w:sz w:val="24"/>
        </w:rPr>
        <w:t xml:space="preserve"> </w:t>
      </w:r>
      <w:r>
        <w:rPr>
          <w:sz w:val="24"/>
        </w:rPr>
        <w:t>the</w:t>
      </w:r>
      <w:r>
        <w:rPr>
          <w:spacing w:val="-16"/>
          <w:sz w:val="24"/>
        </w:rPr>
        <w:t xml:space="preserve"> </w:t>
      </w:r>
      <w:r>
        <w:rPr>
          <w:sz w:val="24"/>
        </w:rPr>
        <w:t>following</w:t>
      </w:r>
      <w:r>
        <w:rPr>
          <w:spacing w:val="-16"/>
          <w:sz w:val="24"/>
        </w:rPr>
        <w:t xml:space="preserve"> </w:t>
      </w:r>
      <w:r>
        <w:rPr>
          <w:sz w:val="24"/>
        </w:rPr>
        <w:t>two</w:t>
      </w:r>
      <w:r>
        <w:rPr>
          <w:spacing w:val="-17"/>
          <w:sz w:val="24"/>
        </w:rPr>
        <w:t xml:space="preserve"> </w:t>
      </w:r>
      <w:r>
        <w:rPr>
          <w:sz w:val="24"/>
        </w:rPr>
        <w:t>(2) conditions have been satisfied and clearly documented in the</w:t>
      </w:r>
      <w:r>
        <w:rPr>
          <w:spacing w:val="-11"/>
          <w:sz w:val="24"/>
        </w:rPr>
        <w:t xml:space="preserve"> </w:t>
      </w:r>
      <w:r>
        <w:rPr>
          <w:sz w:val="24"/>
        </w:rPr>
        <w:t>minutes:</w:t>
      </w:r>
    </w:p>
    <w:p w:rsidR="00C05A1D" w:rsidRDefault="005C67F7">
      <w:pPr>
        <w:pStyle w:val="ListParagraph"/>
        <w:numPr>
          <w:ilvl w:val="2"/>
          <w:numId w:val="2"/>
        </w:numPr>
        <w:tabs>
          <w:tab w:val="left" w:pos="2100"/>
        </w:tabs>
        <w:ind w:right="414"/>
        <w:rPr>
          <w:sz w:val="24"/>
        </w:rPr>
      </w:pPr>
      <w:r>
        <w:rPr>
          <w:sz w:val="24"/>
        </w:rPr>
        <w:t>The member participating via conference call has received all pertinent material prior to the meeting,</w:t>
      </w:r>
      <w:r>
        <w:rPr>
          <w:spacing w:val="-1"/>
          <w:sz w:val="24"/>
        </w:rPr>
        <w:t xml:space="preserve"> </w:t>
      </w:r>
      <w:r>
        <w:rPr>
          <w:sz w:val="24"/>
        </w:rPr>
        <w:t>and</w:t>
      </w:r>
    </w:p>
    <w:p w:rsidR="00C05A1D" w:rsidRDefault="005C67F7">
      <w:pPr>
        <w:pStyle w:val="ListParagraph"/>
        <w:numPr>
          <w:ilvl w:val="2"/>
          <w:numId w:val="2"/>
        </w:numPr>
        <w:tabs>
          <w:tab w:val="left" w:pos="2100"/>
        </w:tabs>
        <w:ind w:hanging="322"/>
        <w:rPr>
          <w:sz w:val="24"/>
        </w:rPr>
      </w:pPr>
      <w:r>
        <w:rPr>
          <w:sz w:val="24"/>
        </w:rPr>
        <w:t>The members can actively and equally participate in the discussion of all</w:t>
      </w:r>
      <w:r>
        <w:rPr>
          <w:spacing w:val="-31"/>
          <w:sz w:val="24"/>
        </w:rPr>
        <w:t xml:space="preserve"> </w:t>
      </w:r>
      <w:r>
        <w:rPr>
          <w:sz w:val="24"/>
        </w:rPr>
        <w:t>protocols.</w:t>
      </w:r>
    </w:p>
    <w:p w:rsidR="00C05A1D" w:rsidRDefault="005C67F7">
      <w:pPr>
        <w:pStyle w:val="ListParagraph"/>
        <w:numPr>
          <w:ilvl w:val="1"/>
          <w:numId w:val="2"/>
        </w:numPr>
        <w:tabs>
          <w:tab w:val="left" w:pos="1380"/>
        </w:tabs>
        <w:ind w:right="281"/>
        <w:rPr>
          <w:sz w:val="24"/>
        </w:rPr>
      </w:pPr>
      <w:r>
        <w:rPr>
          <w:sz w:val="24"/>
        </w:rPr>
        <w:t>Members participating via conference call can vote and be counted for quorum. However, opinions of absent members that are transmitted by mail, telephone, telefax, or email may only be considered by the attending members and not be counted as vo</w:t>
      </w:r>
      <w:r>
        <w:rPr>
          <w:sz w:val="24"/>
        </w:rPr>
        <w:t>tes or</w:t>
      </w:r>
      <w:r>
        <w:rPr>
          <w:spacing w:val="-22"/>
          <w:sz w:val="24"/>
        </w:rPr>
        <w:t xml:space="preserve"> </w:t>
      </w:r>
      <w:r>
        <w:rPr>
          <w:sz w:val="24"/>
        </w:rPr>
        <w:t>quorums.</w:t>
      </w:r>
    </w:p>
    <w:p w:rsidR="00C05A1D" w:rsidRDefault="00C05A1D">
      <w:pPr>
        <w:pStyle w:val="BodyText"/>
      </w:pPr>
    </w:p>
    <w:p w:rsidR="00C05A1D" w:rsidRDefault="005C67F7">
      <w:pPr>
        <w:pStyle w:val="ListParagraph"/>
        <w:numPr>
          <w:ilvl w:val="0"/>
          <w:numId w:val="2"/>
        </w:numPr>
        <w:tabs>
          <w:tab w:val="left" w:pos="660"/>
        </w:tabs>
        <w:ind w:right="401"/>
        <w:rPr>
          <w:sz w:val="24"/>
        </w:rPr>
      </w:pPr>
      <w:r>
        <w:rPr>
          <w:sz w:val="24"/>
        </w:rPr>
        <w:t>Any meeting during which quorum should fail (e.g., those with conflicts being excused, early departures,</w:t>
      </w:r>
      <w:r>
        <w:rPr>
          <w:spacing w:val="-5"/>
          <w:sz w:val="24"/>
        </w:rPr>
        <w:t xml:space="preserve"> </w:t>
      </w:r>
      <w:r>
        <w:rPr>
          <w:sz w:val="24"/>
        </w:rPr>
        <w:t>loss</w:t>
      </w:r>
      <w:r>
        <w:rPr>
          <w:spacing w:val="-4"/>
          <w:sz w:val="24"/>
        </w:rPr>
        <w:t xml:space="preserve"> </w:t>
      </w:r>
      <w:r>
        <w:rPr>
          <w:sz w:val="24"/>
        </w:rPr>
        <w:t>of</w:t>
      </w:r>
      <w:r>
        <w:rPr>
          <w:spacing w:val="-5"/>
          <w:sz w:val="24"/>
        </w:rPr>
        <w:t xml:space="preserve"> </w:t>
      </w:r>
      <w:r>
        <w:rPr>
          <w:sz w:val="24"/>
        </w:rPr>
        <w:t>a</w:t>
      </w:r>
      <w:r>
        <w:rPr>
          <w:spacing w:val="-4"/>
          <w:sz w:val="24"/>
        </w:rPr>
        <w:t xml:space="preserve"> </w:t>
      </w:r>
      <w:r>
        <w:rPr>
          <w:sz w:val="24"/>
        </w:rPr>
        <w:t>non-scientist,</w:t>
      </w:r>
      <w:r>
        <w:rPr>
          <w:spacing w:val="-5"/>
          <w:sz w:val="24"/>
        </w:rPr>
        <w:t xml:space="preserve"> </w:t>
      </w:r>
      <w:r>
        <w:rPr>
          <w:sz w:val="24"/>
        </w:rPr>
        <w:t>etc.)</w:t>
      </w:r>
      <w:r>
        <w:rPr>
          <w:spacing w:val="-4"/>
          <w:sz w:val="24"/>
        </w:rPr>
        <w:t xml:space="preserve"> </w:t>
      </w:r>
      <w:r>
        <w:rPr>
          <w:sz w:val="24"/>
        </w:rPr>
        <w:t>will</w:t>
      </w:r>
      <w:r>
        <w:rPr>
          <w:spacing w:val="-4"/>
          <w:sz w:val="24"/>
        </w:rPr>
        <w:t xml:space="preserve"> </w:t>
      </w:r>
      <w:r>
        <w:rPr>
          <w:sz w:val="24"/>
        </w:rPr>
        <w:t>be</w:t>
      </w:r>
      <w:r>
        <w:rPr>
          <w:spacing w:val="-5"/>
          <w:sz w:val="24"/>
        </w:rPr>
        <w:t xml:space="preserve"> </w:t>
      </w:r>
      <w:r>
        <w:rPr>
          <w:sz w:val="24"/>
        </w:rPr>
        <w:t>terminated</w:t>
      </w:r>
      <w:r>
        <w:rPr>
          <w:spacing w:val="-4"/>
          <w:sz w:val="24"/>
        </w:rPr>
        <w:t xml:space="preserve"> </w:t>
      </w:r>
      <w:r>
        <w:rPr>
          <w:sz w:val="24"/>
        </w:rPr>
        <w:t>from</w:t>
      </w:r>
      <w:r>
        <w:rPr>
          <w:spacing w:val="-5"/>
          <w:sz w:val="24"/>
        </w:rPr>
        <w:t xml:space="preserve"> </w:t>
      </w:r>
      <w:r>
        <w:rPr>
          <w:sz w:val="24"/>
        </w:rPr>
        <w:t>further</w:t>
      </w:r>
      <w:r>
        <w:rPr>
          <w:spacing w:val="-4"/>
          <w:sz w:val="24"/>
        </w:rPr>
        <w:t xml:space="preserve"> </w:t>
      </w:r>
      <w:r>
        <w:rPr>
          <w:sz w:val="24"/>
        </w:rPr>
        <w:t>voting</w:t>
      </w:r>
      <w:r>
        <w:rPr>
          <w:spacing w:val="-5"/>
          <w:sz w:val="24"/>
        </w:rPr>
        <w:t xml:space="preserve"> </w:t>
      </w:r>
      <w:r>
        <w:rPr>
          <w:sz w:val="24"/>
        </w:rPr>
        <w:t>unless</w:t>
      </w:r>
      <w:r>
        <w:rPr>
          <w:spacing w:val="-4"/>
          <w:sz w:val="24"/>
        </w:rPr>
        <w:t xml:space="preserve"> </w:t>
      </w:r>
      <w:r>
        <w:rPr>
          <w:sz w:val="24"/>
        </w:rPr>
        <w:t>and</w:t>
      </w:r>
      <w:r>
        <w:rPr>
          <w:spacing w:val="-4"/>
          <w:sz w:val="24"/>
        </w:rPr>
        <w:t xml:space="preserve"> </w:t>
      </w:r>
      <w:r>
        <w:rPr>
          <w:sz w:val="24"/>
        </w:rPr>
        <w:t>until</w:t>
      </w:r>
      <w:r>
        <w:rPr>
          <w:spacing w:val="-5"/>
          <w:sz w:val="24"/>
        </w:rPr>
        <w:t xml:space="preserve"> </w:t>
      </w:r>
      <w:r>
        <w:rPr>
          <w:sz w:val="24"/>
        </w:rPr>
        <w:t>quorum can be</w:t>
      </w:r>
      <w:r>
        <w:rPr>
          <w:spacing w:val="-1"/>
          <w:sz w:val="24"/>
        </w:rPr>
        <w:t xml:space="preserve"> </w:t>
      </w:r>
      <w:r>
        <w:rPr>
          <w:sz w:val="24"/>
        </w:rPr>
        <w:t>restored.</w:t>
      </w:r>
    </w:p>
    <w:p w:rsidR="00C05A1D" w:rsidRDefault="00C05A1D">
      <w:pPr>
        <w:pStyle w:val="BodyText"/>
      </w:pPr>
    </w:p>
    <w:p w:rsidR="00C05A1D" w:rsidRDefault="005C67F7">
      <w:pPr>
        <w:pStyle w:val="ListParagraph"/>
        <w:numPr>
          <w:ilvl w:val="0"/>
          <w:numId w:val="2"/>
        </w:numPr>
        <w:tabs>
          <w:tab w:val="left" w:pos="660"/>
        </w:tabs>
        <w:spacing w:before="1"/>
        <w:ind w:right="1064"/>
        <w:rPr>
          <w:sz w:val="24"/>
        </w:rPr>
      </w:pPr>
      <w:r>
        <w:rPr>
          <w:sz w:val="24"/>
        </w:rPr>
        <w:t>Approval by a majority</w:t>
      </w:r>
      <w:r>
        <w:rPr>
          <w:sz w:val="24"/>
        </w:rPr>
        <w:t xml:space="preserve"> of the voting members present is required for a research protocol to be implemented at a PPMH</w:t>
      </w:r>
      <w:r>
        <w:rPr>
          <w:spacing w:val="-1"/>
          <w:sz w:val="24"/>
        </w:rPr>
        <w:t xml:space="preserve"> </w:t>
      </w:r>
      <w:r>
        <w:rPr>
          <w:sz w:val="24"/>
        </w:rPr>
        <w:t>facility.</w:t>
      </w:r>
    </w:p>
    <w:p w:rsidR="00C05A1D" w:rsidRDefault="00C05A1D">
      <w:pPr>
        <w:pStyle w:val="BodyText"/>
        <w:rPr>
          <w:sz w:val="26"/>
        </w:rPr>
      </w:pPr>
    </w:p>
    <w:p w:rsidR="00C05A1D" w:rsidRDefault="00C05A1D">
      <w:pPr>
        <w:pStyle w:val="BodyText"/>
        <w:spacing w:before="11"/>
        <w:rPr>
          <w:sz w:val="21"/>
        </w:rPr>
      </w:pPr>
    </w:p>
    <w:p w:rsidR="00C05A1D" w:rsidRDefault="005C67F7">
      <w:pPr>
        <w:pStyle w:val="Heading1"/>
        <w:ind w:left="299"/>
      </w:pPr>
      <w:r>
        <w:rPr>
          <w:u w:val="single"/>
        </w:rPr>
        <w:t>PROCEDURES:</w:t>
      </w:r>
    </w:p>
    <w:p w:rsidR="00C05A1D" w:rsidRDefault="00C05A1D">
      <w:pPr>
        <w:pStyle w:val="BodyText"/>
        <w:spacing w:before="11"/>
        <w:rPr>
          <w:b/>
          <w:sz w:val="15"/>
        </w:rPr>
      </w:pPr>
    </w:p>
    <w:p w:rsidR="00C05A1D" w:rsidRDefault="005C67F7">
      <w:pPr>
        <w:pStyle w:val="BodyText"/>
        <w:spacing w:before="92"/>
        <w:ind w:left="300"/>
      </w:pPr>
      <w:r>
        <w:t>This section has been intentionally left blank. Please refer to related policies for applicable procedures.</w:t>
      </w:r>
    </w:p>
    <w:p w:rsidR="00C05A1D" w:rsidRDefault="00C05A1D">
      <w:pPr>
        <w:pStyle w:val="BodyText"/>
        <w:rPr>
          <w:sz w:val="26"/>
        </w:rPr>
      </w:pPr>
    </w:p>
    <w:p w:rsidR="00C05A1D" w:rsidRDefault="00C05A1D">
      <w:pPr>
        <w:pStyle w:val="BodyText"/>
        <w:rPr>
          <w:sz w:val="26"/>
        </w:rPr>
      </w:pPr>
    </w:p>
    <w:p w:rsidR="00C05A1D" w:rsidRDefault="00C05A1D">
      <w:pPr>
        <w:pStyle w:val="BodyText"/>
        <w:rPr>
          <w:sz w:val="26"/>
        </w:rPr>
      </w:pPr>
    </w:p>
    <w:p w:rsidR="00C05A1D" w:rsidRDefault="005C67F7">
      <w:pPr>
        <w:pStyle w:val="Heading1"/>
        <w:spacing w:before="206"/>
      </w:pPr>
      <w:r>
        <w:rPr>
          <w:u w:val="single"/>
        </w:rPr>
        <w:t>REFERENCES:</w:t>
      </w:r>
    </w:p>
    <w:p w:rsidR="00C05A1D" w:rsidRDefault="00C05A1D">
      <w:pPr>
        <w:pStyle w:val="BodyText"/>
        <w:spacing w:before="3"/>
        <w:rPr>
          <w:b/>
          <w:sz w:val="15"/>
        </w:rPr>
      </w:pPr>
    </w:p>
    <w:p w:rsidR="00C05A1D" w:rsidRDefault="005C67F7">
      <w:pPr>
        <w:pStyle w:val="ListParagraph"/>
        <w:numPr>
          <w:ilvl w:val="0"/>
          <w:numId w:val="1"/>
        </w:numPr>
        <w:tabs>
          <w:tab w:val="left" w:pos="659"/>
          <w:tab w:val="left" w:pos="660"/>
        </w:tabs>
        <w:spacing w:before="100" w:line="269" w:lineRule="exact"/>
      </w:pPr>
      <w:r>
        <w:t>21 CFR</w:t>
      </w:r>
      <w:r>
        <w:rPr>
          <w:spacing w:val="-11"/>
        </w:rPr>
        <w:t xml:space="preserve"> </w:t>
      </w:r>
      <w:r>
        <w:t>56.108(c)</w:t>
      </w:r>
    </w:p>
    <w:p w:rsidR="00C05A1D" w:rsidRDefault="005C67F7">
      <w:pPr>
        <w:pStyle w:val="ListParagraph"/>
        <w:numPr>
          <w:ilvl w:val="0"/>
          <w:numId w:val="1"/>
        </w:numPr>
        <w:tabs>
          <w:tab w:val="left" w:pos="659"/>
          <w:tab w:val="left" w:pos="660"/>
        </w:tabs>
        <w:spacing w:line="269" w:lineRule="exact"/>
      </w:pPr>
      <w:r>
        <w:t>45 CFR</w:t>
      </w:r>
      <w:r>
        <w:rPr>
          <w:spacing w:val="-11"/>
        </w:rPr>
        <w:t xml:space="preserve"> </w:t>
      </w:r>
      <w:r>
        <w:t>46.108(b)</w:t>
      </w:r>
    </w:p>
    <w:p w:rsidR="00C05A1D" w:rsidRDefault="00C05A1D">
      <w:pPr>
        <w:pStyle w:val="BodyText"/>
        <w:spacing w:before="9"/>
        <w:rPr>
          <w:sz w:val="15"/>
        </w:rPr>
      </w:pPr>
    </w:p>
    <w:p w:rsidR="00C05A1D" w:rsidRDefault="005C67F7">
      <w:pPr>
        <w:pStyle w:val="Heading1"/>
        <w:spacing w:before="92"/>
        <w:ind w:left="4025" w:right="3944"/>
        <w:jc w:val="center"/>
      </w:pPr>
      <w:r>
        <w:t>REVISION HISTORY</w:t>
      </w:r>
    </w:p>
    <w:p w:rsidR="00C05A1D" w:rsidRDefault="00C05A1D">
      <w:pPr>
        <w:pStyle w:val="BodyText"/>
        <w:rPr>
          <w:b/>
          <w:sz w:val="20"/>
        </w:rPr>
      </w:pPr>
    </w:p>
    <w:p w:rsidR="00C05A1D" w:rsidRDefault="00C05A1D">
      <w:pPr>
        <w:pStyle w:val="BodyText"/>
        <w:spacing w:before="1"/>
        <w:rPr>
          <w:b/>
          <w:sz w:val="28"/>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50"/>
        <w:gridCol w:w="3690"/>
        <w:gridCol w:w="1854"/>
        <w:gridCol w:w="1854"/>
      </w:tblGrid>
      <w:tr w:rsidR="00C05A1D">
        <w:trPr>
          <w:trHeight w:val="252"/>
        </w:trPr>
        <w:tc>
          <w:tcPr>
            <w:tcW w:w="2250" w:type="dxa"/>
            <w:shd w:val="clear" w:color="auto" w:fill="D9D9D9"/>
          </w:tcPr>
          <w:p w:rsidR="00C05A1D" w:rsidRDefault="005C67F7">
            <w:pPr>
              <w:pStyle w:val="TableParagraph"/>
              <w:spacing w:line="233" w:lineRule="exact"/>
              <w:ind w:left="199" w:right="190"/>
              <w:jc w:val="center"/>
              <w:rPr>
                <w:b/>
              </w:rPr>
            </w:pPr>
            <w:r>
              <w:rPr>
                <w:b/>
              </w:rPr>
              <w:t>Revision Number</w:t>
            </w:r>
          </w:p>
        </w:tc>
        <w:tc>
          <w:tcPr>
            <w:tcW w:w="3690" w:type="dxa"/>
            <w:shd w:val="clear" w:color="auto" w:fill="D9D9D9"/>
          </w:tcPr>
          <w:p w:rsidR="00C05A1D" w:rsidRDefault="005C67F7">
            <w:pPr>
              <w:pStyle w:val="TableParagraph"/>
              <w:spacing w:line="233" w:lineRule="exact"/>
              <w:ind w:left="610"/>
              <w:rPr>
                <w:b/>
              </w:rPr>
            </w:pPr>
            <w:r>
              <w:rPr>
                <w:b/>
              </w:rPr>
              <w:t>Description of Changes</w:t>
            </w:r>
          </w:p>
        </w:tc>
        <w:tc>
          <w:tcPr>
            <w:tcW w:w="1854" w:type="dxa"/>
            <w:shd w:val="clear" w:color="auto" w:fill="D9D9D9"/>
          </w:tcPr>
          <w:p w:rsidR="00C05A1D" w:rsidRDefault="005C67F7">
            <w:pPr>
              <w:pStyle w:val="TableParagraph"/>
              <w:spacing w:line="233" w:lineRule="exact"/>
              <w:ind w:left="388"/>
              <w:rPr>
                <w:b/>
              </w:rPr>
            </w:pPr>
            <w:r>
              <w:rPr>
                <w:b/>
              </w:rPr>
              <w:t>Approvals</w:t>
            </w:r>
          </w:p>
        </w:tc>
        <w:tc>
          <w:tcPr>
            <w:tcW w:w="1854" w:type="dxa"/>
            <w:shd w:val="clear" w:color="auto" w:fill="D9D9D9"/>
          </w:tcPr>
          <w:p w:rsidR="00C05A1D" w:rsidRDefault="005C67F7">
            <w:pPr>
              <w:pStyle w:val="TableParagraph"/>
              <w:spacing w:line="233" w:lineRule="exact"/>
              <w:ind w:right="677"/>
              <w:jc w:val="right"/>
              <w:rPr>
                <w:b/>
              </w:rPr>
            </w:pPr>
            <w:r>
              <w:rPr>
                <w:b/>
              </w:rPr>
              <w:t>Date</w:t>
            </w:r>
          </w:p>
        </w:tc>
      </w:tr>
      <w:tr w:rsidR="00C05A1D">
        <w:trPr>
          <w:trHeight w:val="827"/>
        </w:trPr>
        <w:tc>
          <w:tcPr>
            <w:tcW w:w="2250" w:type="dxa"/>
          </w:tcPr>
          <w:p w:rsidR="00C05A1D" w:rsidRDefault="005C67F7">
            <w:pPr>
              <w:pStyle w:val="TableParagraph"/>
              <w:spacing w:line="273" w:lineRule="exact"/>
              <w:ind w:left="9"/>
              <w:jc w:val="center"/>
              <w:rPr>
                <w:sz w:val="24"/>
              </w:rPr>
            </w:pPr>
            <w:r>
              <w:rPr>
                <w:w w:val="99"/>
                <w:sz w:val="24"/>
              </w:rPr>
              <w:t>1</w:t>
            </w:r>
          </w:p>
        </w:tc>
        <w:tc>
          <w:tcPr>
            <w:tcW w:w="3690" w:type="dxa"/>
          </w:tcPr>
          <w:p w:rsidR="00C05A1D" w:rsidRDefault="005C67F7">
            <w:pPr>
              <w:pStyle w:val="TableParagraph"/>
              <w:spacing w:before="1" w:line="276" w:lineRule="exact"/>
              <w:ind w:left="107" w:right="4"/>
              <w:rPr>
                <w:sz w:val="24"/>
              </w:rPr>
            </w:pPr>
            <w:r>
              <w:rPr>
                <w:sz w:val="24"/>
              </w:rPr>
              <w:t>Added language to clarify IRB Chair and Alternate Members vote</w:t>
            </w:r>
          </w:p>
        </w:tc>
        <w:tc>
          <w:tcPr>
            <w:tcW w:w="1854" w:type="dxa"/>
          </w:tcPr>
          <w:p w:rsidR="00C05A1D" w:rsidRDefault="005C67F7">
            <w:pPr>
              <w:pStyle w:val="TableParagraph"/>
              <w:spacing w:line="273" w:lineRule="exact"/>
              <w:ind w:left="107"/>
              <w:rPr>
                <w:sz w:val="24"/>
              </w:rPr>
            </w:pPr>
            <w:r>
              <w:rPr>
                <w:sz w:val="24"/>
              </w:rPr>
              <w:t>MF</w:t>
            </w:r>
          </w:p>
        </w:tc>
        <w:tc>
          <w:tcPr>
            <w:tcW w:w="1854" w:type="dxa"/>
          </w:tcPr>
          <w:p w:rsidR="00C05A1D" w:rsidRDefault="005C67F7">
            <w:pPr>
              <w:pStyle w:val="TableParagraph"/>
              <w:spacing w:line="273" w:lineRule="exact"/>
              <w:ind w:right="666"/>
              <w:jc w:val="right"/>
              <w:rPr>
                <w:sz w:val="24"/>
              </w:rPr>
            </w:pPr>
            <w:r>
              <w:rPr>
                <w:w w:val="95"/>
                <w:sz w:val="24"/>
              </w:rPr>
              <w:t>4/12/2016</w:t>
            </w:r>
          </w:p>
        </w:tc>
      </w:tr>
      <w:tr w:rsidR="00C05A1D">
        <w:trPr>
          <w:trHeight w:val="275"/>
        </w:trPr>
        <w:tc>
          <w:tcPr>
            <w:tcW w:w="2250" w:type="dxa"/>
          </w:tcPr>
          <w:p w:rsidR="00C05A1D" w:rsidRDefault="00C05A1D">
            <w:pPr>
              <w:pStyle w:val="TableParagraph"/>
              <w:rPr>
                <w:rFonts w:ascii="Times New Roman"/>
                <w:sz w:val="20"/>
              </w:rPr>
            </w:pPr>
          </w:p>
        </w:tc>
        <w:tc>
          <w:tcPr>
            <w:tcW w:w="3690" w:type="dxa"/>
          </w:tcPr>
          <w:p w:rsidR="00C05A1D" w:rsidRDefault="00C05A1D">
            <w:pPr>
              <w:pStyle w:val="TableParagraph"/>
              <w:rPr>
                <w:rFonts w:ascii="Times New Roman"/>
                <w:sz w:val="20"/>
              </w:rPr>
            </w:pPr>
          </w:p>
        </w:tc>
        <w:tc>
          <w:tcPr>
            <w:tcW w:w="1854" w:type="dxa"/>
          </w:tcPr>
          <w:p w:rsidR="00C05A1D" w:rsidRDefault="00C05A1D">
            <w:pPr>
              <w:pStyle w:val="TableParagraph"/>
              <w:rPr>
                <w:rFonts w:ascii="Times New Roman"/>
                <w:sz w:val="20"/>
              </w:rPr>
            </w:pPr>
          </w:p>
        </w:tc>
        <w:tc>
          <w:tcPr>
            <w:tcW w:w="1854" w:type="dxa"/>
          </w:tcPr>
          <w:p w:rsidR="00C05A1D" w:rsidRDefault="00C05A1D">
            <w:pPr>
              <w:pStyle w:val="TableParagraph"/>
              <w:rPr>
                <w:rFonts w:ascii="Times New Roman"/>
                <w:sz w:val="20"/>
              </w:rPr>
            </w:pPr>
          </w:p>
        </w:tc>
      </w:tr>
      <w:tr w:rsidR="00C05A1D">
        <w:trPr>
          <w:trHeight w:val="275"/>
        </w:trPr>
        <w:tc>
          <w:tcPr>
            <w:tcW w:w="2250" w:type="dxa"/>
          </w:tcPr>
          <w:p w:rsidR="00C05A1D" w:rsidRDefault="00C05A1D">
            <w:pPr>
              <w:pStyle w:val="TableParagraph"/>
              <w:rPr>
                <w:rFonts w:ascii="Times New Roman"/>
                <w:sz w:val="20"/>
              </w:rPr>
            </w:pPr>
          </w:p>
        </w:tc>
        <w:tc>
          <w:tcPr>
            <w:tcW w:w="3690" w:type="dxa"/>
          </w:tcPr>
          <w:p w:rsidR="00C05A1D" w:rsidRDefault="00C05A1D">
            <w:pPr>
              <w:pStyle w:val="TableParagraph"/>
              <w:rPr>
                <w:rFonts w:ascii="Times New Roman"/>
                <w:sz w:val="20"/>
              </w:rPr>
            </w:pPr>
          </w:p>
        </w:tc>
        <w:tc>
          <w:tcPr>
            <w:tcW w:w="1854" w:type="dxa"/>
          </w:tcPr>
          <w:p w:rsidR="00C05A1D" w:rsidRDefault="00C05A1D">
            <w:pPr>
              <w:pStyle w:val="TableParagraph"/>
              <w:rPr>
                <w:rFonts w:ascii="Times New Roman"/>
                <w:sz w:val="20"/>
              </w:rPr>
            </w:pPr>
          </w:p>
        </w:tc>
        <w:tc>
          <w:tcPr>
            <w:tcW w:w="1854" w:type="dxa"/>
          </w:tcPr>
          <w:p w:rsidR="00C05A1D" w:rsidRDefault="00C05A1D">
            <w:pPr>
              <w:pStyle w:val="TableParagraph"/>
              <w:rPr>
                <w:rFonts w:ascii="Times New Roman"/>
                <w:sz w:val="20"/>
              </w:rPr>
            </w:pPr>
          </w:p>
        </w:tc>
      </w:tr>
      <w:tr w:rsidR="00C05A1D">
        <w:trPr>
          <w:trHeight w:val="275"/>
        </w:trPr>
        <w:tc>
          <w:tcPr>
            <w:tcW w:w="2250" w:type="dxa"/>
          </w:tcPr>
          <w:p w:rsidR="00C05A1D" w:rsidRDefault="00C05A1D">
            <w:pPr>
              <w:pStyle w:val="TableParagraph"/>
              <w:rPr>
                <w:rFonts w:ascii="Times New Roman"/>
                <w:sz w:val="20"/>
              </w:rPr>
            </w:pPr>
          </w:p>
        </w:tc>
        <w:tc>
          <w:tcPr>
            <w:tcW w:w="3690" w:type="dxa"/>
          </w:tcPr>
          <w:p w:rsidR="00C05A1D" w:rsidRDefault="00C05A1D">
            <w:pPr>
              <w:pStyle w:val="TableParagraph"/>
              <w:rPr>
                <w:rFonts w:ascii="Times New Roman"/>
                <w:sz w:val="20"/>
              </w:rPr>
            </w:pPr>
          </w:p>
        </w:tc>
        <w:tc>
          <w:tcPr>
            <w:tcW w:w="1854" w:type="dxa"/>
          </w:tcPr>
          <w:p w:rsidR="00C05A1D" w:rsidRDefault="00C05A1D">
            <w:pPr>
              <w:pStyle w:val="TableParagraph"/>
              <w:rPr>
                <w:rFonts w:ascii="Times New Roman"/>
                <w:sz w:val="20"/>
              </w:rPr>
            </w:pPr>
          </w:p>
        </w:tc>
        <w:tc>
          <w:tcPr>
            <w:tcW w:w="1854" w:type="dxa"/>
          </w:tcPr>
          <w:p w:rsidR="00C05A1D" w:rsidRDefault="00C05A1D">
            <w:pPr>
              <w:pStyle w:val="TableParagraph"/>
              <w:rPr>
                <w:rFonts w:ascii="Times New Roman"/>
                <w:sz w:val="20"/>
              </w:rPr>
            </w:pPr>
          </w:p>
        </w:tc>
      </w:tr>
      <w:tr w:rsidR="00C05A1D">
        <w:trPr>
          <w:trHeight w:val="276"/>
        </w:trPr>
        <w:tc>
          <w:tcPr>
            <w:tcW w:w="2250" w:type="dxa"/>
          </w:tcPr>
          <w:p w:rsidR="00C05A1D" w:rsidRDefault="00C05A1D">
            <w:pPr>
              <w:pStyle w:val="TableParagraph"/>
              <w:rPr>
                <w:rFonts w:ascii="Times New Roman"/>
                <w:sz w:val="20"/>
              </w:rPr>
            </w:pPr>
          </w:p>
        </w:tc>
        <w:tc>
          <w:tcPr>
            <w:tcW w:w="3690" w:type="dxa"/>
          </w:tcPr>
          <w:p w:rsidR="00C05A1D" w:rsidRDefault="00C05A1D">
            <w:pPr>
              <w:pStyle w:val="TableParagraph"/>
              <w:rPr>
                <w:rFonts w:ascii="Times New Roman"/>
                <w:sz w:val="20"/>
              </w:rPr>
            </w:pPr>
          </w:p>
        </w:tc>
        <w:tc>
          <w:tcPr>
            <w:tcW w:w="1854" w:type="dxa"/>
          </w:tcPr>
          <w:p w:rsidR="00C05A1D" w:rsidRDefault="00C05A1D">
            <w:pPr>
              <w:pStyle w:val="TableParagraph"/>
              <w:rPr>
                <w:rFonts w:ascii="Times New Roman"/>
                <w:sz w:val="20"/>
              </w:rPr>
            </w:pPr>
          </w:p>
        </w:tc>
        <w:tc>
          <w:tcPr>
            <w:tcW w:w="1854" w:type="dxa"/>
          </w:tcPr>
          <w:p w:rsidR="00C05A1D" w:rsidRDefault="00C05A1D">
            <w:pPr>
              <w:pStyle w:val="TableParagraph"/>
              <w:rPr>
                <w:rFonts w:ascii="Times New Roman"/>
                <w:sz w:val="20"/>
              </w:rPr>
            </w:pPr>
          </w:p>
        </w:tc>
      </w:tr>
    </w:tbl>
    <w:p w:rsidR="00000000" w:rsidRDefault="005C67F7"/>
    <w:sectPr w:rsidR="00000000">
      <w:pgSz w:w="12240" w:h="15840"/>
      <w:pgMar w:top="1500" w:right="1220" w:bottom="1520" w:left="1140" w:header="0" w:footer="13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5C67F7">
      <w:r>
        <w:separator/>
      </w:r>
    </w:p>
  </w:endnote>
  <w:endnote w:type="continuationSeparator" w:id="0">
    <w:p w:rsidR="00000000" w:rsidRDefault="005C6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ans Narrow">
    <w:altName w:val="Arial"/>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A1D" w:rsidRDefault="005C67F7">
    <w:pPr>
      <w:pStyle w:val="BodyText"/>
      <w:spacing w:line="14" w:lineRule="auto"/>
      <w:rPr>
        <w:sz w:val="20"/>
      </w:rPr>
    </w:pPr>
    <w:r>
      <w:rPr>
        <w:noProof/>
      </w:rPr>
      <mc:AlternateContent>
        <mc:Choice Requires="wpg">
          <w:drawing>
            <wp:anchor distT="0" distB="0" distL="114300" distR="114300" simplePos="0" relativeHeight="503311016" behindDoc="1" locked="0" layoutInCell="1" allowOverlap="1">
              <wp:simplePos x="0" y="0"/>
              <wp:positionH relativeFrom="page">
                <wp:posOffset>895350</wp:posOffset>
              </wp:positionH>
              <wp:positionV relativeFrom="page">
                <wp:posOffset>9030970</wp:posOffset>
              </wp:positionV>
              <wp:extent cx="5981700" cy="56515"/>
              <wp:effectExtent l="19050" t="1270" r="19050" b="889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56515"/>
                        <a:chOff x="1410" y="14222"/>
                        <a:chExt cx="9420" cy="89"/>
                      </a:xfrm>
                    </wpg:grpSpPr>
                    <wps:wsp>
                      <wps:cNvPr id="5" name="Line 6"/>
                      <wps:cNvCnPr>
                        <a:cxnSpLocks noChangeShapeType="1"/>
                      </wps:cNvCnPr>
                      <wps:spPr bwMode="auto">
                        <a:xfrm>
                          <a:off x="1410" y="14252"/>
                          <a:ext cx="9420" cy="0"/>
                        </a:xfrm>
                        <a:prstGeom prst="line">
                          <a:avLst/>
                        </a:prstGeom>
                        <a:noFill/>
                        <a:ln w="38100">
                          <a:solidFill>
                            <a:srgbClr val="622423"/>
                          </a:solidFill>
                          <a:prstDash val="solid"/>
                          <a:round/>
                          <a:headEnd/>
                          <a:tailEnd/>
                        </a:ln>
                        <a:extLst>
                          <a:ext uri="{909E8E84-426E-40DD-AFC4-6F175D3DCCD1}">
                            <a14:hiddenFill xmlns:a14="http://schemas.microsoft.com/office/drawing/2010/main">
                              <a:noFill/>
                            </a14:hiddenFill>
                          </a:ext>
                        </a:extLst>
                      </wps:spPr>
                      <wps:bodyPr/>
                    </wps:wsp>
                    <wps:wsp>
                      <wps:cNvPr id="6" name="Line 5"/>
                      <wps:cNvCnPr>
                        <a:cxnSpLocks noChangeShapeType="1"/>
                      </wps:cNvCnPr>
                      <wps:spPr bwMode="auto">
                        <a:xfrm>
                          <a:off x="1410" y="14304"/>
                          <a:ext cx="9420" cy="0"/>
                        </a:xfrm>
                        <a:prstGeom prst="line">
                          <a:avLst/>
                        </a:prstGeom>
                        <a:noFill/>
                        <a:ln w="9144">
                          <a:solidFill>
                            <a:srgbClr val="622423"/>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5BEAFA6" id="Group 4" o:spid="_x0000_s1026" style="position:absolute;margin-left:70.5pt;margin-top:711.1pt;width:471pt;height:4.45pt;z-index:-5464;mso-position-horizontal-relative:page;mso-position-vertical-relative:page" coordorigin="1410,14222" coordsize="942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">
              <v:line id="Line 6" o:spid="_x0000_s1027" style="position:absolute;visibility:visible;mso-wrap-style:square" from="1410,14252" to="10830,142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" strokecolor="#622423" strokeweight="3pt"/>
              <v:line id="Line 5" o:spid="_x0000_s1028" style="position:absolute;visibility:visible;mso-wrap-style:square" from="1410,14304" to="10830,14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" strokecolor="#622423" strokeweight=".72pt"/>
              <w10:wrap anchorx="page" anchory="page"/>
            </v:group>
          </w:pict>
        </mc:Fallback>
      </mc:AlternateContent>
    </w:r>
    <w:r>
      <w:rPr>
        <w:noProof/>
      </w:rPr>
      <mc:AlternateContent>
        <mc:Choice Requires="wps">
          <w:drawing>
            <wp:anchor distT="0" distB="0" distL="114300" distR="114300" simplePos="0" relativeHeight="503311040" behindDoc="1" locked="0" layoutInCell="1" allowOverlap="1">
              <wp:simplePos x="0" y="0"/>
              <wp:positionH relativeFrom="page">
                <wp:posOffset>901700</wp:posOffset>
              </wp:positionH>
              <wp:positionV relativeFrom="page">
                <wp:posOffset>9091295</wp:posOffset>
              </wp:positionV>
              <wp:extent cx="5982335" cy="347980"/>
              <wp:effectExtent l="0" t="4445" r="254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2335" cy="347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A1D" w:rsidRDefault="005C67F7">
                          <w:pPr>
                            <w:spacing w:before="14"/>
                            <w:ind w:left="20"/>
                            <w:rPr>
                              <w:rFonts w:ascii="Arial"/>
                              <w:i/>
                              <w:sz w:val="20"/>
                            </w:rPr>
                          </w:pPr>
                          <w:r>
                            <w:rPr>
                              <w:rFonts w:ascii="Arial"/>
                              <w:i/>
                              <w:sz w:val="20"/>
                            </w:rPr>
                            <w:t>Printed Copies of this policy are uncontrolled documents. Refer to the PPHS Policy Management System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1pt;margin-top:715.85pt;width:471.05pt;height:27.4pt;z-index:-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l5sAIAAKk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" filled="f" stroked="f">
              <v:textbox inset="0,0,0,0">
                <w:txbxContent>
                  <w:p w:rsidR="00C05A1D" w:rsidRDefault="005C67F7">
                    <w:pPr>
                      <w:spacing w:before="14"/>
                      <w:ind w:left="20"/>
                      <w:rPr>
                        <w:rFonts w:ascii="Arial"/>
                        <w:i/>
                        <w:sz w:val="20"/>
                      </w:rPr>
                    </w:pPr>
                    <w:r>
                      <w:rPr>
                        <w:rFonts w:ascii="Arial"/>
                        <w:i/>
                        <w:sz w:val="20"/>
                      </w:rPr>
                      <w:t>Printed Copies of this policy are uncontrolled documents. Refer to the PPHS Policy Management System</w:t>
                    </w:r>
                  </w:p>
                </w:txbxContent>
              </v:textbox>
              <w10:wrap anchorx="page" anchory="page"/>
            </v:shape>
          </w:pict>
        </mc:Fallback>
      </mc:AlternateContent>
    </w:r>
    <w:r>
      <w:rPr>
        <w:noProof/>
      </w:rPr>
      <mc:AlternateContent>
        <mc:Choice Requires="wps">
          <w:drawing>
            <wp:anchor distT="0" distB="0" distL="114300" distR="114300" simplePos="0" relativeHeight="503311064" behindDoc="1" locked="0" layoutInCell="1" allowOverlap="1">
              <wp:simplePos x="0" y="0"/>
              <wp:positionH relativeFrom="page">
                <wp:posOffset>6417310</wp:posOffset>
              </wp:positionH>
              <wp:positionV relativeFrom="page">
                <wp:posOffset>9234805</wp:posOffset>
              </wp:positionV>
              <wp:extent cx="467360" cy="204470"/>
              <wp:effectExtent l="0" t="0" r="190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36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A1D" w:rsidRDefault="005C67F7">
                          <w:pPr>
                            <w:pStyle w:val="BodyText"/>
                            <w:spacing w:before="24"/>
                            <w:ind w:left="20"/>
                            <w:rPr>
                              <w:rFonts w:ascii="Times New Roman"/>
                            </w:rPr>
                          </w:pPr>
                          <w:r>
                            <w:rPr>
                              <w:rFonts w:ascii="Times New Roman"/>
                              <w:w w:val="110"/>
                            </w:rPr>
                            <w:t xml:space="preserve">Page </w:t>
                          </w:r>
                          <w:r>
                            <w:fldChar w:fldCharType="begin"/>
                          </w:r>
                          <w:r>
                            <w:rPr>
                              <w:rFonts w:ascii="Times New Roman"/>
                              <w:w w:val="110"/>
                            </w:rPr>
                            <w:instrText xml:space="preserve"> PAGE </w:instrText>
                          </w:r>
                          <w:r>
                            <w:fldChar w:fldCharType="separate"/>
                          </w:r>
                          <w:r>
                            <w:rPr>
                              <w:rFonts w:ascii="Times New Roman"/>
                              <w:noProof/>
                              <w:w w:val="11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505.3pt;margin-top:727.15pt;width:36.8pt;height:16.1pt;z-index:-5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" filled="f" stroked="f">
              <v:textbox inset="0,0,0,0">
                <w:txbxContent>
                  <w:p w:rsidR="00C05A1D" w:rsidRDefault="005C67F7">
                    <w:pPr>
                      <w:pStyle w:val="BodyText"/>
                      <w:spacing w:before="24"/>
                      <w:ind w:left="20"/>
                      <w:rPr>
                        <w:rFonts w:ascii="Times New Roman"/>
                      </w:rPr>
                    </w:pPr>
                    <w:r>
                      <w:rPr>
                        <w:rFonts w:ascii="Times New Roman"/>
                        <w:w w:val="110"/>
                      </w:rPr>
                      <w:t xml:space="preserve">Page </w:t>
                    </w:r>
                    <w:r>
                      <w:fldChar w:fldCharType="begin"/>
                    </w:r>
                    <w:r>
                      <w:rPr>
                        <w:rFonts w:ascii="Times New Roman"/>
                        <w:w w:val="110"/>
                      </w:rPr>
                      <w:instrText xml:space="preserve"> PAGE </w:instrText>
                    </w:r>
                    <w:r>
                      <w:fldChar w:fldCharType="separate"/>
                    </w:r>
                    <w:r>
                      <w:rPr>
                        <w:rFonts w:ascii="Times New Roman"/>
                        <w:noProof/>
                        <w:w w:val="110"/>
                      </w:rPr>
                      <w:t>1</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311088" behindDoc="1" locked="0" layoutInCell="1" allowOverlap="1">
              <wp:simplePos x="0" y="0"/>
              <wp:positionH relativeFrom="page">
                <wp:posOffset>901700</wp:posOffset>
              </wp:positionH>
              <wp:positionV relativeFrom="page">
                <wp:posOffset>9264650</wp:posOffset>
              </wp:positionV>
              <wp:extent cx="1204595" cy="16764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459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A1D" w:rsidRDefault="005C67F7">
                          <w:pPr>
                            <w:spacing w:before="14"/>
                            <w:ind w:left="20"/>
                            <w:rPr>
                              <w:rFonts w:ascii="Arial"/>
                              <w:sz w:val="20"/>
                            </w:rPr>
                          </w:pPr>
                          <w:r>
                            <w:rPr>
                              <w:rFonts w:ascii="Arial"/>
                              <w:i/>
                              <w:sz w:val="20"/>
                            </w:rPr>
                            <w:t>for the latest version</w:t>
                          </w:r>
                          <w:r>
                            <w:rPr>
                              <w:rFonts w:ascii="Arial"/>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71pt;margin-top:729.5pt;width:94.85pt;height:13.2pt;z-index:-5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" filled="f" stroked="f">
              <v:textbox inset="0,0,0,0">
                <w:txbxContent>
                  <w:p w:rsidR="00C05A1D" w:rsidRDefault="005C67F7">
                    <w:pPr>
                      <w:spacing w:before="14"/>
                      <w:ind w:left="20"/>
                      <w:rPr>
                        <w:rFonts w:ascii="Arial"/>
                        <w:sz w:val="20"/>
                      </w:rPr>
                    </w:pPr>
                    <w:r>
                      <w:rPr>
                        <w:rFonts w:ascii="Arial"/>
                        <w:i/>
                        <w:sz w:val="20"/>
                      </w:rPr>
                      <w:t>for the latest version</w:t>
                    </w:r>
                    <w:r>
                      <w:rPr>
                        <w:rFonts w:ascii="Arial"/>
                        <w:sz w:val="20"/>
                      </w:rPr>
                      <w: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5C67F7">
      <w:r>
        <w:separator/>
      </w:r>
    </w:p>
  </w:footnote>
  <w:footnote w:type="continuationSeparator" w:id="0">
    <w:p w:rsidR="00000000" w:rsidRDefault="005C67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95695B"/>
    <w:multiLevelType w:val="hybridMultilevel"/>
    <w:tmpl w:val="4524FF6C"/>
    <w:lvl w:ilvl="0" w:tplc="9F7CE31C">
      <w:start w:val="1"/>
      <w:numFmt w:val="decimal"/>
      <w:lvlText w:val="%1."/>
      <w:lvlJc w:val="left"/>
      <w:pPr>
        <w:ind w:left="660" w:hanging="360"/>
        <w:jc w:val="left"/>
      </w:pPr>
      <w:rPr>
        <w:rFonts w:ascii="Liberation Sans Narrow" w:eastAsia="Liberation Sans Narrow" w:hAnsi="Liberation Sans Narrow" w:cs="Liberation Sans Narrow" w:hint="default"/>
        <w:spacing w:val="-1"/>
        <w:w w:val="99"/>
        <w:sz w:val="24"/>
        <w:szCs w:val="24"/>
      </w:rPr>
    </w:lvl>
    <w:lvl w:ilvl="1" w:tplc="48684456">
      <w:start w:val="1"/>
      <w:numFmt w:val="lowerLetter"/>
      <w:lvlText w:val="%2."/>
      <w:lvlJc w:val="left"/>
      <w:pPr>
        <w:ind w:left="1380" w:hanging="360"/>
        <w:jc w:val="left"/>
      </w:pPr>
      <w:rPr>
        <w:rFonts w:ascii="Liberation Sans Narrow" w:eastAsia="Liberation Sans Narrow" w:hAnsi="Liberation Sans Narrow" w:cs="Liberation Sans Narrow" w:hint="default"/>
        <w:spacing w:val="-1"/>
        <w:w w:val="99"/>
        <w:sz w:val="24"/>
        <w:szCs w:val="24"/>
      </w:rPr>
    </w:lvl>
    <w:lvl w:ilvl="2" w:tplc="03C872E6">
      <w:start w:val="1"/>
      <w:numFmt w:val="lowerRoman"/>
      <w:lvlText w:val="%3."/>
      <w:lvlJc w:val="left"/>
      <w:pPr>
        <w:ind w:left="2100" w:hanging="279"/>
        <w:jc w:val="left"/>
      </w:pPr>
      <w:rPr>
        <w:rFonts w:ascii="Liberation Sans Narrow" w:eastAsia="Liberation Sans Narrow" w:hAnsi="Liberation Sans Narrow" w:cs="Liberation Sans Narrow" w:hint="default"/>
        <w:spacing w:val="-1"/>
        <w:w w:val="99"/>
        <w:sz w:val="24"/>
        <w:szCs w:val="24"/>
      </w:rPr>
    </w:lvl>
    <w:lvl w:ilvl="3" w:tplc="635EAB7A">
      <w:numFmt w:val="bullet"/>
      <w:lvlText w:val="•"/>
      <w:lvlJc w:val="left"/>
      <w:pPr>
        <w:ind w:left="3072" w:hanging="279"/>
      </w:pPr>
      <w:rPr>
        <w:rFonts w:hint="default"/>
      </w:rPr>
    </w:lvl>
    <w:lvl w:ilvl="4" w:tplc="191E1302">
      <w:numFmt w:val="bullet"/>
      <w:lvlText w:val="•"/>
      <w:lvlJc w:val="left"/>
      <w:pPr>
        <w:ind w:left="4045" w:hanging="279"/>
      </w:pPr>
      <w:rPr>
        <w:rFonts w:hint="default"/>
      </w:rPr>
    </w:lvl>
    <w:lvl w:ilvl="5" w:tplc="B95A2312">
      <w:numFmt w:val="bullet"/>
      <w:lvlText w:val="•"/>
      <w:lvlJc w:val="left"/>
      <w:pPr>
        <w:ind w:left="5017" w:hanging="279"/>
      </w:pPr>
      <w:rPr>
        <w:rFonts w:hint="default"/>
      </w:rPr>
    </w:lvl>
    <w:lvl w:ilvl="6" w:tplc="E29E523E">
      <w:numFmt w:val="bullet"/>
      <w:lvlText w:val="•"/>
      <w:lvlJc w:val="left"/>
      <w:pPr>
        <w:ind w:left="5990" w:hanging="279"/>
      </w:pPr>
      <w:rPr>
        <w:rFonts w:hint="default"/>
      </w:rPr>
    </w:lvl>
    <w:lvl w:ilvl="7" w:tplc="973C536C">
      <w:numFmt w:val="bullet"/>
      <w:lvlText w:val="•"/>
      <w:lvlJc w:val="left"/>
      <w:pPr>
        <w:ind w:left="6962" w:hanging="279"/>
      </w:pPr>
      <w:rPr>
        <w:rFonts w:hint="default"/>
      </w:rPr>
    </w:lvl>
    <w:lvl w:ilvl="8" w:tplc="D614366A">
      <w:numFmt w:val="bullet"/>
      <w:lvlText w:val="•"/>
      <w:lvlJc w:val="left"/>
      <w:pPr>
        <w:ind w:left="7935" w:hanging="279"/>
      </w:pPr>
      <w:rPr>
        <w:rFonts w:hint="default"/>
      </w:rPr>
    </w:lvl>
  </w:abstractNum>
  <w:abstractNum w:abstractNumId="1" w15:restartNumberingAfterBreak="0">
    <w:nsid w:val="63EF1F8E"/>
    <w:multiLevelType w:val="hybridMultilevel"/>
    <w:tmpl w:val="A9D4B662"/>
    <w:lvl w:ilvl="0" w:tplc="43102C3C">
      <w:numFmt w:val="bullet"/>
      <w:lvlText w:val=""/>
      <w:lvlJc w:val="left"/>
      <w:pPr>
        <w:ind w:left="660" w:hanging="360"/>
      </w:pPr>
      <w:rPr>
        <w:rFonts w:ascii="Symbol" w:eastAsia="Symbol" w:hAnsi="Symbol" w:cs="Symbol" w:hint="default"/>
        <w:w w:val="99"/>
        <w:sz w:val="22"/>
        <w:szCs w:val="22"/>
      </w:rPr>
    </w:lvl>
    <w:lvl w:ilvl="1" w:tplc="864ED126">
      <w:numFmt w:val="bullet"/>
      <w:lvlText w:val="•"/>
      <w:lvlJc w:val="left"/>
      <w:pPr>
        <w:ind w:left="1582" w:hanging="360"/>
      </w:pPr>
      <w:rPr>
        <w:rFonts w:hint="default"/>
      </w:rPr>
    </w:lvl>
    <w:lvl w:ilvl="2" w:tplc="2A5C666A">
      <w:numFmt w:val="bullet"/>
      <w:lvlText w:val="•"/>
      <w:lvlJc w:val="left"/>
      <w:pPr>
        <w:ind w:left="2504" w:hanging="360"/>
      </w:pPr>
      <w:rPr>
        <w:rFonts w:hint="default"/>
      </w:rPr>
    </w:lvl>
    <w:lvl w:ilvl="3" w:tplc="711CC4D2">
      <w:numFmt w:val="bullet"/>
      <w:lvlText w:val="•"/>
      <w:lvlJc w:val="left"/>
      <w:pPr>
        <w:ind w:left="3426" w:hanging="360"/>
      </w:pPr>
      <w:rPr>
        <w:rFonts w:hint="default"/>
      </w:rPr>
    </w:lvl>
    <w:lvl w:ilvl="4" w:tplc="5DACFF84">
      <w:numFmt w:val="bullet"/>
      <w:lvlText w:val="•"/>
      <w:lvlJc w:val="left"/>
      <w:pPr>
        <w:ind w:left="4348" w:hanging="360"/>
      </w:pPr>
      <w:rPr>
        <w:rFonts w:hint="default"/>
      </w:rPr>
    </w:lvl>
    <w:lvl w:ilvl="5" w:tplc="25A82A68">
      <w:numFmt w:val="bullet"/>
      <w:lvlText w:val="•"/>
      <w:lvlJc w:val="left"/>
      <w:pPr>
        <w:ind w:left="5270" w:hanging="360"/>
      </w:pPr>
      <w:rPr>
        <w:rFonts w:hint="default"/>
      </w:rPr>
    </w:lvl>
    <w:lvl w:ilvl="6" w:tplc="45C627E8">
      <w:numFmt w:val="bullet"/>
      <w:lvlText w:val="•"/>
      <w:lvlJc w:val="left"/>
      <w:pPr>
        <w:ind w:left="6192" w:hanging="360"/>
      </w:pPr>
      <w:rPr>
        <w:rFonts w:hint="default"/>
      </w:rPr>
    </w:lvl>
    <w:lvl w:ilvl="7" w:tplc="610ED7AE">
      <w:numFmt w:val="bullet"/>
      <w:lvlText w:val="•"/>
      <w:lvlJc w:val="left"/>
      <w:pPr>
        <w:ind w:left="7114" w:hanging="360"/>
      </w:pPr>
      <w:rPr>
        <w:rFonts w:hint="default"/>
      </w:rPr>
    </w:lvl>
    <w:lvl w:ilvl="8" w:tplc="E1EA76C4">
      <w:numFmt w:val="bullet"/>
      <w:lvlText w:val="•"/>
      <w:lvlJc w:val="left"/>
      <w:pPr>
        <w:ind w:left="8036"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6"/>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A1D"/>
    <w:rsid w:val="005C67F7"/>
    <w:rsid w:val="00C05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5:docId w15:val="{5F187D8F-F461-43AB-A982-2B240E3BB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Liberation Sans Narrow" w:eastAsia="Liberation Sans Narrow" w:hAnsi="Liberation Sans Narrow" w:cs="Liberation Sans Narrow"/>
    </w:rPr>
  </w:style>
  <w:style w:type="paragraph" w:styleId="Heading1">
    <w:name w:val="heading 1"/>
    <w:basedOn w:val="Normal"/>
    <w:uiPriority w:val="1"/>
    <w:qFormat/>
    <w:pPr>
      <w:ind w:left="3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660" w:hanging="360"/>
    </w:pPr>
  </w:style>
  <w:style w:type="paragraph" w:customStyle="1" w:styleId="TableParagraph">
    <w:name w:val="Table Paragraph"/>
    <w:basedOn w:val="Normal"/>
    <w:uiPriority w:val="1"/>
    <w:qFormat/>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498</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Microsoft Word - IRB Voting - APPROVED 01 28 2015 - revised April 2016</vt:lpstr>
    </vt:vector>
  </TitlesOfParts>
  <Company/>
  <LinksUpToDate>false</LinksUpToDate>
  <CharactersWithSpaces>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IRB Voting - APPROVED 01 28 2015 - revised April 2016</dc:title>
  <dc:creator>FLEWIS</dc:creator>
  <cp:lastModifiedBy>Reilly Moss</cp:lastModifiedBy>
  <cp:revision>2</cp:revision>
  <dcterms:created xsi:type="dcterms:W3CDTF">2019-07-08T19:02:00Z</dcterms:created>
  <dcterms:modified xsi:type="dcterms:W3CDTF">2019-07-08T19:02:00Z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2016-06-24T00:00:00Z</vt:filetime>
  </property>
  <property fmtid="{D5CDD505-2E9C-101B-9397-08002B2CF9AE}" pid="3" name="Creator">
    <vt:lpwstr>PScript5.dll Version 5.2.2</vt:lpwstr>
  </property>
  <property fmtid="{D5CDD505-2E9C-101B-9397-08002B2CF9AE}" pid="4" name="LastSaved">
    <vt:filetime>2019-07-08T00:00:00Z</vt:filetime>
  </property>
</Properties>
</file>